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CDC1B" w14:textId="77777777" w:rsidR="000F475A" w:rsidRPr="00FD55BB" w:rsidRDefault="003A7CE3">
      <w:pPr>
        <w:jc w:val="center"/>
        <w:rPr>
          <w:lang w:val="fr-FR"/>
        </w:rPr>
      </w:pPr>
      <w:r w:rsidRPr="00FD55BB">
        <w:rPr>
          <w:b/>
          <w:color w:val="1F4E79"/>
          <w:sz w:val="36"/>
          <w:lang w:val="fr-FR"/>
        </w:rPr>
        <w:t>Fiche séance M2PA – CM2</w:t>
      </w:r>
    </w:p>
    <w:p w14:paraId="79E4CB93" w14:textId="77777777" w:rsidR="000F475A" w:rsidRPr="00FD55BB" w:rsidRDefault="003A7CE3">
      <w:pPr>
        <w:jc w:val="center"/>
        <w:rPr>
          <w:lang w:val="fr-FR"/>
        </w:rPr>
      </w:pPr>
      <w:r w:rsidRPr="00FD55BB">
        <w:rPr>
          <w:b/>
          <w:color w:val="1F4E79"/>
          <w:sz w:val="28"/>
          <w:lang w:val="fr-FR"/>
        </w:rPr>
        <w:t>Français – Lecture / compréhension</w:t>
      </w:r>
    </w:p>
    <w:p w14:paraId="5962C973" w14:textId="77777777" w:rsidR="000F475A" w:rsidRPr="00FD55BB" w:rsidRDefault="003A7CE3">
      <w:pPr>
        <w:jc w:val="center"/>
        <w:rPr>
          <w:lang w:val="fr-FR"/>
        </w:rPr>
      </w:pPr>
      <w:r w:rsidRPr="00FD55BB">
        <w:rPr>
          <w:b/>
          <w:color w:val="1F4E79"/>
          <w:sz w:val="26"/>
          <w:lang w:val="fr-FR"/>
        </w:rPr>
        <w:t>Comprendre un texte narratif en identifiant les personnages, les actions et les relations entre les événements</w:t>
      </w:r>
    </w:p>
    <w:p w14:paraId="3DD73524" w14:textId="77777777" w:rsidR="000F475A" w:rsidRPr="00FD55BB" w:rsidRDefault="003A7CE3">
      <w:pPr>
        <w:spacing w:after="80" w:line="252" w:lineRule="auto"/>
        <w:rPr>
          <w:lang w:val="fr-FR"/>
        </w:rPr>
      </w:pPr>
      <w:r w:rsidRPr="00FD55BB">
        <w:rPr>
          <w:b/>
          <w:lang w:val="fr-FR"/>
        </w:rPr>
        <w:t>Repère M2PA :</w:t>
      </w:r>
      <w:r w:rsidRPr="00FD55BB">
        <w:rPr>
          <w:lang w:val="fr-FR"/>
        </w:rPr>
        <w:t xml:space="preserve"> l’objectif d’apprentissage reste commun. Les niveaux 1, 2 et 3 agissent sur les conditions d’accès, les modalités d’entrée dans la tâche et les adaptations ciblées, sans abaisser les critères de réussite. La séance s’appuie sur les principes de lecture au cycle 3 : lire un texte narratif, construire une compréhension globale et fine, prélever des indices, produire des inférences, organiser les informations et justifier sa compréhension par retour au texte.</w:t>
      </w:r>
    </w:p>
    <w:p w14:paraId="041E834B" w14:textId="77777777" w:rsidR="000F475A" w:rsidRDefault="003A7CE3">
      <w:pPr>
        <w:pStyle w:val="Titre1"/>
      </w:pPr>
      <w:r>
        <w:t>1. Informations générales</w:t>
      </w:r>
    </w:p>
    <w:tbl>
      <w:tblPr>
        <w:tblStyle w:val="Grilledutableau"/>
        <w:tblW w:w="5000" w:type="pct"/>
        <w:jc w:val="center"/>
        <w:tblBorders>
          <w:top w:val="single" w:sz="6" w:space="0" w:color="8FAADC"/>
          <w:left w:val="single" w:sz="6" w:space="0" w:color="8FAADC"/>
          <w:bottom w:val="single" w:sz="6" w:space="0" w:color="8FAADC"/>
          <w:right w:val="single" w:sz="6" w:space="0" w:color="8FAADC"/>
          <w:insideH w:val="single" w:sz="6" w:space="0" w:color="8FAADC"/>
          <w:insideV w:val="single" w:sz="6" w:space="0" w:color="8FAADC"/>
        </w:tblBorders>
        <w:tblLayout w:type="fixed"/>
        <w:tblLook w:val="04A0" w:firstRow="1" w:lastRow="0" w:firstColumn="1" w:lastColumn="0" w:noHBand="0" w:noVBand="1"/>
      </w:tblPr>
      <w:tblGrid>
        <w:gridCol w:w="2978"/>
        <w:gridCol w:w="12484"/>
      </w:tblGrid>
      <w:tr w:rsidR="000F475A" w14:paraId="45D06C50" w14:textId="77777777">
        <w:trPr>
          <w:cantSplit/>
          <w:tblHeader/>
          <w:jc w:val="center"/>
        </w:trPr>
        <w:tc>
          <w:tcPr>
            <w:tcW w:w="2948" w:type="dxa"/>
            <w:shd w:val="clear" w:color="auto" w:fill="1F4E79"/>
            <w:tcMar>
              <w:top w:w="80" w:type="dxa"/>
              <w:left w:w="80" w:type="dxa"/>
              <w:bottom w:w="80" w:type="dxa"/>
              <w:right w:w="80" w:type="dxa"/>
            </w:tcMar>
          </w:tcPr>
          <w:p w14:paraId="219F863A" w14:textId="77777777" w:rsidR="000F475A" w:rsidRDefault="003A7CE3">
            <w:pPr>
              <w:pStyle w:val="TableHeader"/>
            </w:pPr>
            <w:r>
              <w:t>Rubrique</w:t>
            </w:r>
          </w:p>
        </w:tc>
        <w:tc>
          <w:tcPr>
            <w:tcW w:w="12359" w:type="dxa"/>
            <w:shd w:val="clear" w:color="auto" w:fill="1F4E79"/>
            <w:tcMar>
              <w:top w:w="80" w:type="dxa"/>
              <w:left w:w="80" w:type="dxa"/>
              <w:bottom w:w="80" w:type="dxa"/>
              <w:right w:w="80" w:type="dxa"/>
            </w:tcMar>
          </w:tcPr>
          <w:p w14:paraId="7FED1876" w14:textId="77777777" w:rsidR="000F475A" w:rsidRDefault="003A7CE3">
            <w:pPr>
              <w:pStyle w:val="TableHeader"/>
            </w:pPr>
            <w:r>
              <w:t>Contenu</w:t>
            </w:r>
          </w:p>
        </w:tc>
      </w:tr>
      <w:tr w:rsidR="000F475A" w14:paraId="24BFA70A" w14:textId="77777777">
        <w:trPr>
          <w:cantSplit/>
          <w:jc w:val="center"/>
        </w:trPr>
        <w:tc>
          <w:tcPr>
            <w:tcW w:w="2948" w:type="dxa"/>
            <w:tcMar>
              <w:top w:w="80" w:type="dxa"/>
              <w:left w:w="80" w:type="dxa"/>
              <w:bottom w:w="80" w:type="dxa"/>
              <w:right w:w="80" w:type="dxa"/>
            </w:tcMar>
          </w:tcPr>
          <w:p w14:paraId="67D8263B" w14:textId="77777777" w:rsidR="000F475A" w:rsidRDefault="003A7CE3">
            <w:pPr>
              <w:pStyle w:val="TableText"/>
            </w:pPr>
            <w:r>
              <w:rPr>
                <w:sz w:val="16"/>
              </w:rPr>
              <w:t>Classe / cycle</w:t>
            </w:r>
          </w:p>
        </w:tc>
        <w:tc>
          <w:tcPr>
            <w:tcW w:w="12359" w:type="dxa"/>
            <w:tcMar>
              <w:top w:w="80" w:type="dxa"/>
              <w:left w:w="80" w:type="dxa"/>
              <w:bottom w:w="80" w:type="dxa"/>
              <w:right w:w="80" w:type="dxa"/>
            </w:tcMar>
          </w:tcPr>
          <w:p w14:paraId="6A3F9839" w14:textId="77777777" w:rsidR="000F475A" w:rsidRDefault="003A7CE3">
            <w:pPr>
              <w:pStyle w:val="TableText"/>
            </w:pPr>
            <w:r>
              <w:rPr>
                <w:sz w:val="16"/>
              </w:rPr>
              <w:t>CM2 – cycle 3</w:t>
            </w:r>
          </w:p>
        </w:tc>
      </w:tr>
      <w:tr w:rsidR="000F475A" w14:paraId="255886B9" w14:textId="77777777">
        <w:trPr>
          <w:cantSplit/>
          <w:jc w:val="center"/>
        </w:trPr>
        <w:tc>
          <w:tcPr>
            <w:tcW w:w="2948" w:type="dxa"/>
            <w:tcMar>
              <w:top w:w="80" w:type="dxa"/>
              <w:left w:w="80" w:type="dxa"/>
              <w:bottom w:w="80" w:type="dxa"/>
              <w:right w:w="80" w:type="dxa"/>
            </w:tcMar>
          </w:tcPr>
          <w:p w14:paraId="6777E66C" w14:textId="77777777" w:rsidR="000F475A" w:rsidRDefault="003A7CE3">
            <w:pPr>
              <w:pStyle w:val="TableText"/>
            </w:pPr>
            <w:r>
              <w:rPr>
                <w:sz w:val="16"/>
              </w:rPr>
              <w:t>Discipline</w:t>
            </w:r>
          </w:p>
        </w:tc>
        <w:tc>
          <w:tcPr>
            <w:tcW w:w="12359" w:type="dxa"/>
            <w:tcMar>
              <w:top w:w="80" w:type="dxa"/>
              <w:left w:w="80" w:type="dxa"/>
              <w:bottom w:w="80" w:type="dxa"/>
              <w:right w:w="80" w:type="dxa"/>
            </w:tcMar>
          </w:tcPr>
          <w:p w14:paraId="7DCFBB7C" w14:textId="77777777" w:rsidR="000F475A" w:rsidRDefault="003A7CE3">
            <w:pPr>
              <w:pStyle w:val="TableText"/>
            </w:pPr>
            <w:r>
              <w:rPr>
                <w:sz w:val="16"/>
              </w:rPr>
              <w:t>Français – lecture / compréhension</w:t>
            </w:r>
          </w:p>
        </w:tc>
      </w:tr>
      <w:tr w:rsidR="000F475A" w:rsidRPr="00FD55BB" w14:paraId="25D0278B" w14:textId="77777777">
        <w:trPr>
          <w:cantSplit/>
          <w:jc w:val="center"/>
        </w:trPr>
        <w:tc>
          <w:tcPr>
            <w:tcW w:w="2948" w:type="dxa"/>
            <w:tcMar>
              <w:top w:w="80" w:type="dxa"/>
              <w:left w:w="80" w:type="dxa"/>
              <w:bottom w:w="80" w:type="dxa"/>
              <w:right w:w="80" w:type="dxa"/>
            </w:tcMar>
          </w:tcPr>
          <w:p w14:paraId="503538A7" w14:textId="77777777" w:rsidR="000F475A" w:rsidRDefault="003A7CE3">
            <w:pPr>
              <w:pStyle w:val="TableText"/>
            </w:pPr>
            <w:r>
              <w:rPr>
                <w:sz w:val="16"/>
              </w:rPr>
              <w:t>Notion</w:t>
            </w:r>
          </w:p>
        </w:tc>
        <w:tc>
          <w:tcPr>
            <w:tcW w:w="12359" w:type="dxa"/>
            <w:tcMar>
              <w:top w:w="80" w:type="dxa"/>
              <w:left w:w="80" w:type="dxa"/>
              <w:bottom w:w="80" w:type="dxa"/>
              <w:right w:w="80" w:type="dxa"/>
            </w:tcMar>
          </w:tcPr>
          <w:p w14:paraId="24CB4985" w14:textId="77777777" w:rsidR="000F475A" w:rsidRPr="00FD55BB" w:rsidRDefault="003A7CE3">
            <w:pPr>
              <w:pStyle w:val="TableText"/>
              <w:rPr>
                <w:lang w:val="fr-FR"/>
              </w:rPr>
            </w:pPr>
            <w:r w:rsidRPr="00FD55BB">
              <w:rPr>
                <w:sz w:val="16"/>
                <w:lang w:val="fr-FR"/>
              </w:rPr>
              <w:t>Comprendre un texte narratif : personnages, actions, relations entre les événements, chronologie, causalité, intentions et motivations des personnages.</w:t>
            </w:r>
          </w:p>
        </w:tc>
      </w:tr>
      <w:tr w:rsidR="000F475A" w14:paraId="4FD8B798" w14:textId="77777777">
        <w:trPr>
          <w:cantSplit/>
          <w:jc w:val="center"/>
        </w:trPr>
        <w:tc>
          <w:tcPr>
            <w:tcW w:w="2948" w:type="dxa"/>
            <w:tcMar>
              <w:top w:w="80" w:type="dxa"/>
              <w:left w:w="80" w:type="dxa"/>
              <w:bottom w:w="80" w:type="dxa"/>
              <w:right w:w="80" w:type="dxa"/>
            </w:tcMar>
          </w:tcPr>
          <w:p w14:paraId="3D89CA20" w14:textId="77777777" w:rsidR="000F475A" w:rsidRDefault="003A7CE3">
            <w:pPr>
              <w:pStyle w:val="TableText"/>
            </w:pPr>
            <w:r>
              <w:rPr>
                <w:sz w:val="16"/>
              </w:rPr>
              <w:t>Durée / place</w:t>
            </w:r>
          </w:p>
        </w:tc>
        <w:tc>
          <w:tcPr>
            <w:tcW w:w="12359" w:type="dxa"/>
            <w:tcMar>
              <w:top w:w="80" w:type="dxa"/>
              <w:left w:w="80" w:type="dxa"/>
              <w:bottom w:w="80" w:type="dxa"/>
              <w:right w:w="80" w:type="dxa"/>
            </w:tcMar>
          </w:tcPr>
          <w:p w14:paraId="6A1C042A" w14:textId="77777777" w:rsidR="000F475A" w:rsidRDefault="003A7CE3">
            <w:pPr>
              <w:pStyle w:val="TableText"/>
            </w:pPr>
            <w:r>
              <w:rPr>
                <w:sz w:val="16"/>
              </w:rPr>
              <w:t xml:space="preserve">50 </w:t>
            </w:r>
            <w:r>
              <w:rPr>
                <w:sz w:val="16"/>
              </w:rPr>
              <w:t>minutes – séance 2 sur 4.</w:t>
            </w:r>
          </w:p>
        </w:tc>
      </w:tr>
      <w:tr w:rsidR="000F475A" w:rsidRPr="00FD55BB" w14:paraId="36F2439E" w14:textId="77777777">
        <w:trPr>
          <w:cantSplit/>
          <w:jc w:val="center"/>
        </w:trPr>
        <w:tc>
          <w:tcPr>
            <w:tcW w:w="2948" w:type="dxa"/>
            <w:tcMar>
              <w:top w:w="80" w:type="dxa"/>
              <w:left w:w="80" w:type="dxa"/>
              <w:bottom w:w="80" w:type="dxa"/>
              <w:right w:w="80" w:type="dxa"/>
            </w:tcMar>
          </w:tcPr>
          <w:p w14:paraId="4808111E" w14:textId="77777777" w:rsidR="000F475A" w:rsidRDefault="003A7CE3">
            <w:pPr>
              <w:pStyle w:val="TableText"/>
            </w:pPr>
            <w:r>
              <w:rPr>
                <w:sz w:val="16"/>
              </w:rPr>
              <w:t>Objectif pédagogique</w:t>
            </w:r>
          </w:p>
        </w:tc>
        <w:tc>
          <w:tcPr>
            <w:tcW w:w="12359" w:type="dxa"/>
            <w:tcMar>
              <w:top w:w="80" w:type="dxa"/>
              <w:left w:w="80" w:type="dxa"/>
              <w:bottom w:w="80" w:type="dxa"/>
              <w:right w:w="80" w:type="dxa"/>
            </w:tcMar>
          </w:tcPr>
          <w:p w14:paraId="78859000" w14:textId="77777777" w:rsidR="000F475A" w:rsidRPr="00FD55BB" w:rsidRDefault="003A7CE3">
            <w:pPr>
              <w:pStyle w:val="TableText"/>
              <w:rPr>
                <w:lang w:val="fr-FR"/>
              </w:rPr>
            </w:pPr>
            <w:r w:rsidRPr="00FD55BB">
              <w:rPr>
                <w:sz w:val="16"/>
                <w:lang w:val="fr-FR"/>
              </w:rPr>
              <w:t>Permettre aux élèves de lire un texte narratif, d’identifier les informations essentielles, de mettre en relation les personnages, les actions et les événements, puis de justifier leur compréhension par des indices prélevés dans le texte.</w:t>
            </w:r>
          </w:p>
        </w:tc>
      </w:tr>
      <w:tr w:rsidR="000F475A" w:rsidRPr="00FD55BB" w14:paraId="069F3472" w14:textId="77777777">
        <w:trPr>
          <w:cantSplit/>
          <w:jc w:val="center"/>
        </w:trPr>
        <w:tc>
          <w:tcPr>
            <w:tcW w:w="2948" w:type="dxa"/>
            <w:tcMar>
              <w:top w:w="80" w:type="dxa"/>
              <w:left w:w="80" w:type="dxa"/>
              <w:bottom w:w="80" w:type="dxa"/>
              <w:right w:w="80" w:type="dxa"/>
            </w:tcMar>
          </w:tcPr>
          <w:p w14:paraId="0718C25E" w14:textId="77777777" w:rsidR="000F475A" w:rsidRDefault="003A7CE3">
            <w:pPr>
              <w:pStyle w:val="TableText"/>
            </w:pPr>
            <w:r>
              <w:rPr>
                <w:sz w:val="16"/>
              </w:rPr>
              <w:t>Objectif d’apprentissage</w:t>
            </w:r>
          </w:p>
        </w:tc>
        <w:tc>
          <w:tcPr>
            <w:tcW w:w="12359" w:type="dxa"/>
            <w:tcMar>
              <w:top w:w="80" w:type="dxa"/>
              <w:left w:w="80" w:type="dxa"/>
              <w:bottom w:w="80" w:type="dxa"/>
              <w:right w:w="80" w:type="dxa"/>
            </w:tcMar>
          </w:tcPr>
          <w:p w14:paraId="5BE54BF1" w14:textId="77777777" w:rsidR="000F475A" w:rsidRPr="00FD55BB" w:rsidRDefault="003A7CE3">
            <w:pPr>
              <w:pStyle w:val="TableText"/>
              <w:rPr>
                <w:lang w:val="fr-FR"/>
              </w:rPr>
            </w:pPr>
            <w:r w:rsidRPr="00FD55BB">
              <w:rPr>
                <w:sz w:val="16"/>
                <w:lang w:val="fr-FR"/>
              </w:rPr>
              <w:t>À l’issue de la séance, l’élève sera capable de comprendre un texte narratif court en identifiant les personnages principaux, leurs actions, les relations entre les événements et les indices du texte qui permettent de justifier cette compréhension.</w:t>
            </w:r>
          </w:p>
        </w:tc>
      </w:tr>
      <w:tr w:rsidR="000F475A" w:rsidRPr="00FD55BB" w14:paraId="08734649" w14:textId="77777777">
        <w:trPr>
          <w:cantSplit/>
          <w:jc w:val="center"/>
        </w:trPr>
        <w:tc>
          <w:tcPr>
            <w:tcW w:w="2948" w:type="dxa"/>
            <w:tcMar>
              <w:top w:w="80" w:type="dxa"/>
              <w:left w:w="80" w:type="dxa"/>
              <w:bottom w:w="80" w:type="dxa"/>
              <w:right w:w="80" w:type="dxa"/>
            </w:tcMar>
          </w:tcPr>
          <w:p w14:paraId="24ABAF5D" w14:textId="77777777" w:rsidR="000F475A" w:rsidRDefault="003A7CE3">
            <w:pPr>
              <w:pStyle w:val="TableText"/>
            </w:pPr>
            <w:r>
              <w:rPr>
                <w:sz w:val="16"/>
              </w:rPr>
              <w:t>Activité support</w:t>
            </w:r>
          </w:p>
        </w:tc>
        <w:tc>
          <w:tcPr>
            <w:tcW w:w="12359" w:type="dxa"/>
            <w:tcMar>
              <w:top w:w="80" w:type="dxa"/>
              <w:left w:w="80" w:type="dxa"/>
              <w:bottom w:w="80" w:type="dxa"/>
              <w:right w:w="80" w:type="dxa"/>
            </w:tcMar>
          </w:tcPr>
          <w:p w14:paraId="6973543B" w14:textId="77777777" w:rsidR="000F475A" w:rsidRPr="00FD55BB" w:rsidRDefault="003A7CE3">
            <w:pPr>
              <w:pStyle w:val="TableText"/>
              <w:rPr>
                <w:lang w:val="fr-FR"/>
              </w:rPr>
            </w:pPr>
            <w:r w:rsidRPr="00FD55BB">
              <w:rPr>
                <w:sz w:val="16"/>
                <w:lang w:val="fr-FR"/>
              </w:rPr>
              <w:t>Lecture d’un extrait narratif court, organisé en paragraphes numérotés, suivi d’une activité de construction d’une carte de récit : personnages / actions / événements / relations de cause-conséquence.</w:t>
            </w:r>
          </w:p>
        </w:tc>
      </w:tr>
      <w:tr w:rsidR="000F475A" w:rsidRPr="00FD55BB" w14:paraId="1F6913FF" w14:textId="77777777">
        <w:trPr>
          <w:cantSplit/>
          <w:jc w:val="center"/>
        </w:trPr>
        <w:tc>
          <w:tcPr>
            <w:tcW w:w="2948" w:type="dxa"/>
            <w:tcMar>
              <w:top w:w="80" w:type="dxa"/>
              <w:left w:w="80" w:type="dxa"/>
              <w:bottom w:w="80" w:type="dxa"/>
              <w:right w:w="80" w:type="dxa"/>
            </w:tcMar>
          </w:tcPr>
          <w:p w14:paraId="495C12BF" w14:textId="77777777" w:rsidR="000F475A" w:rsidRDefault="003A7CE3">
            <w:pPr>
              <w:pStyle w:val="TableText"/>
            </w:pPr>
            <w:r>
              <w:rPr>
                <w:sz w:val="16"/>
              </w:rPr>
              <w:t>Supports</w:t>
            </w:r>
          </w:p>
        </w:tc>
        <w:tc>
          <w:tcPr>
            <w:tcW w:w="12359" w:type="dxa"/>
            <w:tcMar>
              <w:top w:w="80" w:type="dxa"/>
              <w:left w:w="80" w:type="dxa"/>
              <w:bottom w:w="80" w:type="dxa"/>
              <w:right w:w="80" w:type="dxa"/>
            </w:tcMar>
          </w:tcPr>
          <w:p w14:paraId="6C47F403" w14:textId="77777777" w:rsidR="000F475A" w:rsidRPr="00FD55BB" w:rsidRDefault="003A7CE3">
            <w:pPr>
              <w:pStyle w:val="TableText"/>
              <w:rPr>
                <w:lang w:val="fr-FR"/>
              </w:rPr>
            </w:pPr>
            <w:r w:rsidRPr="00FD55BB">
              <w:rPr>
                <w:sz w:val="16"/>
                <w:lang w:val="fr-FR"/>
              </w:rPr>
              <w:t xml:space="preserve">Texte narratif court adapté au CM2 ; texte projeté et texte individuel ; paragraphes numérotés ; cartes personnages ; frise chronologique ; tableau « personnage / action / événement / indice dans le texte » ; surligneurs ; </w:t>
            </w:r>
            <w:r w:rsidRPr="00FD55BB">
              <w:rPr>
                <w:sz w:val="16"/>
                <w:lang w:val="fr-FR"/>
              </w:rPr>
              <w:t>ardoises ; fiche procédure ; outils numériques d’aide à l’accès au texte, à l’annotation, à l’écoute, à la carte mentale et à la restitution.</w:t>
            </w:r>
          </w:p>
        </w:tc>
      </w:tr>
      <w:tr w:rsidR="000F475A" w:rsidRPr="00FD55BB" w14:paraId="2166E909" w14:textId="77777777">
        <w:trPr>
          <w:cantSplit/>
          <w:jc w:val="center"/>
        </w:trPr>
        <w:tc>
          <w:tcPr>
            <w:tcW w:w="2948" w:type="dxa"/>
            <w:tcMar>
              <w:top w:w="80" w:type="dxa"/>
              <w:left w:w="80" w:type="dxa"/>
              <w:bottom w:w="80" w:type="dxa"/>
              <w:right w:w="80" w:type="dxa"/>
            </w:tcMar>
          </w:tcPr>
          <w:p w14:paraId="1D30EFB0" w14:textId="77777777" w:rsidR="000F475A" w:rsidRDefault="003A7CE3">
            <w:pPr>
              <w:pStyle w:val="TableText"/>
            </w:pPr>
            <w:r>
              <w:rPr>
                <w:sz w:val="16"/>
              </w:rPr>
              <w:t>Pré-requis</w:t>
            </w:r>
          </w:p>
        </w:tc>
        <w:tc>
          <w:tcPr>
            <w:tcW w:w="12359" w:type="dxa"/>
            <w:tcMar>
              <w:top w:w="80" w:type="dxa"/>
              <w:left w:w="80" w:type="dxa"/>
              <w:bottom w:w="80" w:type="dxa"/>
              <w:right w:w="80" w:type="dxa"/>
            </w:tcMar>
          </w:tcPr>
          <w:p w14:paraId="7967E270" w14:textId="77777777" w:rsidR="000F475A" w:rsidRPr="00FD55BB" w:rsidRDefault="003A7CE3">
            <w:pPr>
              <w:pStyle w:val="TableText"/>
              <w:rPr>
                <w:lang w:val="fr-FR"/>
              </w:rPr>
            </w:pPr>
            <w:r w:rsidRPr="00FD55BB">
              <w:rPr>
                <w:sz w:val="16"/>
                <w:lang w:val="fr-FR"/>
              </w:rPr>
              <w:t>Lire silencieusement un texte court ; repérer les personnages d’un récit ; comprendre la succession d’événements ; prélever une information explicite ; commencer à justifier une réponse par un retour au texte ; connaître les connecteurs temporels fréquents : d’abord, puis, ensuite, enfin, soudain, alors.</w:t>
            </w:r>
          </w:p>
        </w:tc>
      </w:tr>
      <w:tr w:rsidR="000F475A" w:rsidRPr="00FD55BB" w14:paraId="0D15E493" w14:textId="77777777">
        <w:trPr>
          <w:cantSplit/>
          <w:jc w:val="center"/>
        </w:trPr>
        <w:tc>
          <w:tcPr>
            <w:tcW w:w="2948" w:type="dxa"/>
            <w:tcMar>
              <w:top w:w="80" w:type="dxa"/>
              <w:left w:w="80" w:type="dxa"/>
              <w:bottom w:w="80" w:type="dxa"/>
              <w:right w:w="80" w:type="dxa"/>
            </w:tcMar>
          </w:tcPr>
          <w:p w14:paraId="0406CBF9" w14:textId="77777777" w:rsidR="000F475A" w:rsidRDefault="003A7CE3">
            <w:pPr>
              <w:pStyle w:val="TableText"/>
            </w:pPr>
            <w:r>
              <w:rPr>
                <w:sz w:val="16"/>
              </w:rPr>
              <w:t>Obstacles potentiels</w:t>
            </w:r>
          </w:p>
        </w:tc>
        <w:tc>
          <w:tcPr>
            <w:tcW w:w="12359" w:type="dxa"/>
            <w:tcMar>
              <w:top w:w="80" w:type="dxa"/>
              <w:left w:w="80" w:type="dxa"/>
              <w:bottom w:w="80" w:type="dxa"/>
              <w:right w:w="80" w:type="dxa"/>
            </w:tcMar>
          </w:tcPr>
          <w:p w14:paraId="13CBD0CC" w14:textId="77777777" w:rsidR="000F475A" w:rsidRPr="00FD55BB" w:rsidRDefault="003A7CE3">
            <w:pPr>
              <w:pStyle w:val="TableText"/>
              <w:rPr>
                <w:lang w:val="fr-FR"/>
              </w:rPr>
            </w:pPr>
            <w:r w:rsidRPr="00FD55BB">
              <w:rPr>
                <w:sz w:val="16"/>
                <w:lang w:val="fr-FR"/>
              </w:rPr>
              <w:t>Se limiter à une compréhension globale sans repérer les indices ; confondre personnage principal et personnage secondaire ; ne pas distinguer action et intention ; ne pas comprendre les reprises nominales ou pronominales ; ne pas organiser les événements dans l’ordre ; ne pas percevoir les liens de cause et de conséquence ; répondre sans revenir au texte ; se perdre dans la quantité d’informations.</w:t>
            </w:r>
          </w:p>
        </w:tc>
      </w:tr>
      <w:tr w:rsidR="000F475A" w:rsidRPr="00FD55BB" w14:paraId="4CB84015" w14:textId="77777777">
        <w:trPr>
          <w:cantSplit/>
          <w:jc w:val="center"/>
        </w:trPr>
        <w:tc>
          <w:tcPr>
            <w:tcW w:w="2948" w:type="dxa"/>
            <w:tcMar>
              <w:top w:w="80" w:type="dxa"/>
              <w:left w:w="80" w:type="dxa"/>
              <w:bottom w:w="80" w:type="dxa"/>
              <w:right w:w="80" w:type="dxa"/>
            </w:tcMar>
          </w:tcPr>
          <w:p w14:paraId="1BEE934D" w14:textId="77777777" w:rsidR="000F475A" w:rsidRDefault="003A7CE3">
            <w:pPr>
              <w:pStyle w:val="TableText"/>
            </w:pPr>
            <w:r>
              <w:rPr>
                <w:sz w:val="16"/>
              </w:rPr>
              <w:t>Critères de réussite</w:t>
            </w:r>
          </w:p>
        </w:tc>
        <w:tc>
          <w:tcPr>
            <w:tcW w:w="12359" w:type="dxa"/>
            <w:tcMar>
              <w:top w:w="80" w:type="dxa"/>
              <w:left w:w="80" w:type="dxa"/>
              <w:bottom w:w="80" w:type="dxa"/>
              <w:right w:w="80" w:type="dxa"/>
            </w:tcMar>
          </w:tcPr>
          <w:p w14:paraId="2A95B7C8" w14:textId="77777777" w:rsidR="000F475A" w:rsidRPr="00FD55BB" w:rsidRDefault="003A7CE3">
            <w:pPr>
              <w:pStyle w:val="TableText"/>
              <w:rPr>
                <w:lang w:val="fr-FR"/>
              </w:rPr>
            </w:pPr>
            <w:r w:rsidRPr="00FD55BB">
              <w:rPr>
                <w:sz w:val="16"/>
                <w:lang w:val="fr-FR"/>
              </w:rPr>
              <w:t>L’élève identifie les personnages principaux et secondaires ; il associe les actions aux bons personnages ; il replace les événements importants dans l’ordre ; il explique au moins une relation de cause-conséquence ; il justifie une réponse par un indice précis du texte ; il produit une reformulation orale ou écrite cohérente de l’essentiel du récit.</w:t>
            </w:r>
          </w:p>
        </w:tc>
      </w:tr>
    </w:tbl>
    <w:p w14:paraId="537F49F5" w14:textId="77777777" w:rsidR="000F475A" w:rsidRPr="00FD55BB" w:rsidRDefault="000F475A">
      <w:pPr>
        <w:rPr>
          <w:lang w:val="fr-FR"/>
        </w:rPr>
      </w:pPr>
    </w:p>
    <w:p w14:paraId="55451E29" w14:textId="77777777" w:rsidR="000F475A" w:rsidRDefault="003A7CE3">
      <w:pPr>
        <w:pStyle w:val="Titre1"/>
      </w:pPr>
      <w:r>
        <w:lastRenderedPageBreak/>
        <w:t>2. Mini-séquence</w:t>
      </w:r>
    </w:p>
    <w:tbl>
      <w:tblPr>
        <w:tblStyle w:val="Grilledutableau"/>
        <w:tblW w:w="5000" w:type="pct"/>
        <w:jc w:val="center"/>
        <w:tblBorders>
          <w:top w:val="single" w:sz="6" w:space="0" w:color="8FAADC"/>
          <w:left w:val="single" w:sz="6" w:space="0" w:color="8FAADC"/>
          <w:bottom w:val="single" w:sz="6" w:space="0" w:color="8FAADC"/>
          <w:right w:val="single" w:sz="6" w:space="0" w:color="8FAADC"/>
          <w:insideH w:val="single" w:sz="6" w:space="0" w:color="8FAADC"/>
          <w:insideV w:val="single" w:sz="6" w:space="0" w:color="8FAADC"/>
        </w:tblBorders>
        <w:tblLayout w:type="fixed"/>
        <w:tblLook w:val="04A0" w:firstRow="1" w:lastRow="0" w:firstColumn="1" w:lastColumn="0" w:noHBand="0" w:noVBand="1"/>
      </w:tblPr>
      <w:tblGrid>
        <w:gridCol w:w="1718"/>
        <w:gridCol w:w="5441"/>
        <w:gridCol w:w="8303"/>
      </w:tblGrid>
      <w:tr w:rsidR="000F475A" w14:paraId="50426E00" w14:textId="77777777">
        <w:trPr>
          <w:cantSplit/>
          <w:tblHeader/>
          <w:jc w:val="center"/>
        </w:trPr>
        <w:tc>
          <w:tcPr>
            <w:tcW w:w="1701" w:type="dxa"/>
            <w:shd w:val="clear" w:color="auto" w:fill="1F4E79"/>
            <w:tcMar>
              <w:top w:w="80" w:type="dxa"/>
              <w:left w:w="80" w:type="dxa"/>
              <w:bottom w:w="80" w:type="dxa"/>
              <w:right w:w="80" w:type="dxa"/>
            </w:tcMar>
          </w:tcPr>
          <w:p w14:paraId="57A2E2C9" w14:textId="77777777" w:rsidR="000F475A" w:rsidRDefault="003A7CE3">
            <w:pPr>
              <w:pStyle w:val="TableHeader"/>
            </w:pPr>
            <w:r>
              <w:t>Séance</w:t>
            </w:r>
          </w:p>
        </w:tc>
        <w:tc>
          <w:tcPr>
            <w:tcW w:w="5386" w:type="dxa"/>
            <w:shd w:val="clear" w:color="auto" w:fill="1F4E79"/>
            <w:tcMar>
              <w:top w:w="80" w:type="dxa"/>
              <w:left w:w="80" w:type="dxa"/>
              <w:bottom w:w="80" w:type="dxa"/>
              <w:right w:w="80" w:type="dxa"/>
            </w:tcMar>
          </w:tcPr>
          <w:p w14:paraId="1EE31555" w14:textId="77777777" w:rsidR="000F475A" w:rsidRDefault="003A7CE3">
            <w:pPr>
              <w:pStyle w:val="TableHeader"/>
            </w:pPr>
            <w:r>
              <w:t>Objet</w:t>
            </w:r>
          </w:p>
        </w:tc>
        <w:tc>
          <w:tcPr>
            <w:tcW w:w="8220" w:type="dxa"/>
            <w:shd w:val="clear" w:color="auto" w:fill="1F4E79"/>
            <w:tcMar>
              <w:top w:w="80" w:type="dxa"/>
              <w:left w:w="80" w:type="dxa"/>
              <w:bottom w:w="80" w:type="dxa"/>
              <w:right w:w="80" w:type="dxa"/>
            </w:tcMar>
          </w:tcPr>
          <w:p w14:paraId="08B62F54" w14:textId="77777777" w:rsidR="000F475A" w:rsidRDefault="003A7CE3">
            <w:pPr>
              <w:pStyle w:val="TableHeader"/>
            </w:pPr>
            <w:r>
              <w:t>Finalité</w:t>
            </w:r>
          </w:p>
        </w:tc>
      </w:tr>
      <w:tr w:rsidR="000F475A" w:rsidRPr="00FD55BB" w14:paraId="294B64E7" w14:textId="77777777">
        <w:trPr>
          <w:cantSplit/>
          <w:jc w:val="center"/>
        </w:trPr>
        <w:tc>
          <w:tcPr>
            <w:tcW w:w="1701" w:type="dxa"/>
            <w:tcMar>
              <w:top w:w="80" w:type="dxa"/>
              <w:left w:w="80" w:type="dxa"/>
              <w:bottom w:w="80" w:type="dxa"/>
              <w:right w:w="80" w:type="dxa"/>
            </w:tcMar>
          </w:tcPr>
          <w:p w14:paraId="1F82D097" w14:textId="77777777" w:rsidR="000F475A" w:rsidRDefault="003A7CE3">
            <w:pPr>
              <w:pStyle w:val="TableText"/>
            </w:pPr>
            <w:r>
              <w:rPr>
                <w:sz w:val="16"/>
              </w:rPr>
              <w:t>Séance 1</w:t>
            </w:r>
          </w:p>
        </w:tc>
        <w:tc>
          <w:tcPr>
            <w:tcW w:w="5386" w:type="dxa"/>
            <w:tcMar>
              <w:top w:w="80" w:type="dxa"/>
              <w:left w:w="80" w:type="dxa"/>
              <w:bottom w:w="80" w:type="dxa"/>
              <w:right w:w="80" w:type="dxa"/>
            </w:tcMar>
          </w:tcPr>
          <w:p w14:paraId="7888FB7B" w14:textId="77777777" w:rsidR="000F475A" w:rsidRPr="00FD55BB" w:rsidRDefault="003A7CE3">
            <w:pPr>
              <w:pStyle w:val="TableText"/>
              <w:rPr>
                <w:lang w:val="fr-FR"/>
              </w:rPr>
            </w:pPr>
            <w:r w:rsidRPr="00FD55BB">
              <w:rPr>
                <w:sz w:val="16"/>
                <w:lang w:val="fr-FR"/>
              </w:rPr>
              <w:t>Entrer dans le texte narratif.</w:t>
            </w:r>
          </w:p>
        </w:tc>
        <w:tc>
          <w:tcPr>
            <w:tcW w:w="8220" w:type="dxa"/>
            <w:tcMar>
              <w:top w:w="80" w:type="dxa"/>
              <w:left w:w="80" w:type="dxa"/>
              <w:bottom w:w="80" w:type="dxa"/>
              <w:right w:w="80" w:type="dxa"/>
            </w:tcMar>
          </w:tcPr>
          <w:p w14:paraId="3A249A97" w14:textId="77777777" w:rsidR="000F475A" w:rsidRPr="00FD55BB" w:rsidRDefault="003A7CE3">
            <w:pPr>
              <w:pStyle w:val="TableText"/>
              <w:rPr>
                <w:lang w:val="fr-FR"/>
              </w:rPr>
            </w:pPr>
            <w:r w:rsidRPr="00FD55BB">
              <w:rPr>
                <w:sz w:val="16"/>
                <w:lang w:val="fr-FR"/>
              </w:rPr>
              <w:t>Identifier le cadre du récit, les personnages et la situation initiale.</w:t>
            </w:r>
          </w:p>
        </w:tc>
      </w:tr>
      <w:tr w:rsidR="000F475A" w:rsidRPr="00FD55BB" w14:paraId="1D8C2BA5" w14:textId="77777777">
        <w:trPr>
          <w:cantSplit/>
          <w:jc w:val="center"/>
        </w:trPr>
        <w:tc>
          <w:tcPr>
            <w:tcW w:w="1701" w:type="dxa"/>
            <w:tcMar>
              <w:top w:w="80" w:type="dxa"/>
              <w:left w:w="80" w:type="dxa"/>
              <w:bottom w:w="80" w:type="dxa"/>
              <w:right w:w="80" w:type="dxa"/>
            </w:tcMar>
          </w:tcPr>
          <w:p w14:paraId="4C6AC7C9" w14:textId="77777777" w:rsidR="000F475A" w:rsidRDefault="003A7CE3">
            <w:pPr>
              <w:pStyle w:val="TableText"/>
            </w:pPr>
            <w:r>
              <w:rPr>
                <w:sz w:val="16"/>
              </w:rPr>
              <w:t>Séance 2</w:t>
            </w:r>
          </w:p>
        </w:tc>
        <w:tc>
          <w:tcPr>
            <w:tcW w:w="5386" w:type="dxa"/>
            <w:tcMar>
              <w:top w:w="80" w:type="dxa"/>
              <w:left w:w="80" w:type="dxa"/>
              <w:bottom w:w="80" w:type="dxa"/>
              <w:right w:w="80" w:type="dxa"/>
            </w:tcMar>
          </w:tcPr>
          <w:p w14:paraId="377F4A01" w14:textId="77777777" w:rsidR="000F475A" w:rsidRPr="00FD55BB" w:rsidRDefault="003A7CE3">
            <w:pPr>
              <w:pStyle w:val="TableText"/>
              <w:rPr>
                <w:lang w:val="fr-FR"/>
              </w:rPr>
            </w:pPr>
            <w:r w:rsidRPr="00FD55BB">
              <w:rPr>
                <w:sz w:val="16"/>
                <w:lang w:val="fr-FR"/>
              </w:rPr>
              <w:t>Identifier personnages, actions et relations entre les événements.</w:t>
            </w:r>
          </w:p>
        </w:tc>
        <w:tc>
          <w:tcPr>
            <w:tcW w:w="8220" w:type="dxa"/>
            <w:tcMar>
              <w:top w:w="80" w:type="dxa"/>
              <w:left w:w="80" w:type="dxa"/>
              <w:bottom w:w="80" w:type="dxa"/>
              <w:right w:w="80" w:type="dxa"/>
            </w:tcMar>
          </w:tcPr>
          <w:p w14:paraId="2946D5FE" w14:textId="77777777" w:rsidR="000F475A" w:rsidRPr="00FD55BB" w:rsidRDefault="003A7CE3">
            <w:pPr>
              <w:pStyle w:val="TableText"/>
              <w:rPr>
                <w:lang w:val="fr-FR"/>
              </w:rPr>
            </w:pPr>
            <w:r w:rsidRPr="00FD55BB">
              <w:rPr>
                <w:sz w:val="16"/>
                <w:lang w:val="fr-FR"/>
              </w:rPr>
              <w:t xml:space="preserve">Construire la compréhension du récit en </w:t>
            </w:r>
            <w:r w:rsidRPr="00FD55BB">
              <w:rPr>
                <w:sz w:val="16"/>
                <w:lang w:val="fr-FR"/>
              </w:rPr>
              <w:t>reliant personnages, actions, intentions, chronologie et causalité.</w:t>
            </w:r>
          </w:p>
        </w:tc>
      </w:tr>
      <w:tr w:rsidR="000F475A" w:rsidRPr="00FD55BB" w14:paraId="7C54F564" w14:textId="77777777">
        <w:trPr>
          <w:cantSplit/>
          <w:jc w:val="center"/>
        </w:trPr>
        <w:tc>
          <w:tcPr>
            <w:tcW w:w="1701" w:type="dxa"/>
            <w:tcMar>
              <w:top w:w="80" w:type="dxa"/>
              <w:left w:w="80" w:type="dxa"/>
              <w:bottom w:w="80" w:type="dxa"/>
              <w:right w:w="80" w:type="dxa"/>
            </w:tcMar>
          </w:tcPr>
          <w:p w14:paraId="25731F87" w14:textId="77777777" w:rsidR="000F475A" w:rsidRDefault="003A7CE3">
            <w:pPr>
              <w:pStyle w:val="TableText"/>
            </w:pPr>
            <w:r>
              <w:rPr>
                <w:sz w:val="16"/>
              </w:rPr>
              <w:t>Séance 3</w:t>
            </w:r>
          </w:p>
        </w:tc>
        <w:tc>
          <w:tcPr>
            <w:tcW w:w="5386" w:type="dxa"/>
            <w:tcMar>
              <w:top w:w="80" w:type="dxa"/>
              <w:left w:w="80" w:type="dxa"/>
              <w:bottom w:w="80" w:type="dxa"/>
              <w:right w:w="80" w:type="dxa"/>
            </w:tcMar>
          </w:tcPr>
          <w:p w14:paraId="4C8D3590" w14:textId="77777777" w:rsidR="000F475A" w:rsidRPr="00FD55BB" w:rsidRDefault="003A7CE3">
            <w:pPr>
              <w:pStyle w:val="TableText"/>
              <w:rPr>
                <w:lang w:val="fr-FR"/>
              </w:rPr>
            </w:pPr>
            <w:r w:rsidRPr="00FD55BB">
              <w:rPr>
                <w:sz w:val="16"/>
                <w:lang w:val="fr-FR"/>
              </w:rPr>
              <w:t>Comprendre l’implicite et les motivations des personnages.</w:t>
            </w:r>
          </w:p>
        </w:tc>
        <w:tc>
          <w:tcPr>
            <w:tcW w:w="8220" w:type="dxa"/>
            <w:tcMar>
              <w:top w:w="80" w:type="dxa"/>
              <w:left w:w="80" w:type="dxa"/>
              <w:bottom w:w="80" w:type="dxa"/>
              <w:right w:w="80" w:type="dxa"/>
            </w:tcMar>
          </w:tcPr>
          <w:p w14:paraId="604CC601" w14:textId="77777777" w:rsidR="000F475A" w:rsidRPr="00FD55BB" w:rsidRDefault="003A7CE3">
            <w:pPr>
              <w:pStyle w:val="TableText"/>
              <w:rPr>
                <w:lang w:val="fr-FR"/>
              </w:rPr>
            </w:pPr>
            <w:r w:rsidRPr="00FD55BB">
              <w:rPr>
                <w:sz w:val="16"/>
                <w:lang w:val="fr-FR"/>
              </w:rPr>
              <w:t>Produire des inférences à partir d’indices du texte et justifier son interprétation.</w:t>
            </w:r>
          </w:p>
        </w:tc>
      </w:tr>
      <w:tr w:rsidR="000F475A" w:rsidRPr="00FD55BB" w14:paraId="66DF4A5B" w14:textId="77777777">
        <w:trPr>
          <w:cantSplit/>
          <w:jc w:val="center"/>
        </w:trPr>
        <w:tc>
          <w:tcPr>
            <w:tcW w:w="1701" w:type="dxa"/>
            <w:tcMar>
              <w:top w:w="80" w:type="dxa"/>
              <w:left w:w="80" w:type="dxa"/>
              <w:bottom w:w="80" w:type="dxa"/>
              <w:right w:w="80" w:type="dxa"/>
            </w:tcMar>
          </w:tcPr>
          <w:p w14:paraId="62570625" w14:textId="77777777" w:rsidR="000F475A" w:rsidRDefault="003A7CE3">
            <w:pPr>
              <w:pStyle w:val="TableText"/>
            </w:pPr>
            <w:r>
              <w:rPr>
                <w:sz w:val="16"/>
              </w:rPr>
              <w:t>Séance 4</w:t>
            </w:r>
          </w:p>
        </w:tc>
        <w:tc>
          <w:tcPr>
            <w:tcW w:w="5386" w:type="dxa"/>
            <w:tcMar>
              <w:top w:w="80" w:type="dxa"/>
              <w:left w:w="80" w:type="dxa"/>
              <w:bottom w:w="80" w:type="dxa"/>
              <w:right w:w="80" w:type="dxa"/>
            </w:tcMar>
          </w:tcPr>
          <w:p w14:paraId="3F93AD5B" w14:textId="77777777" w:rsidR="000F475A" w:rsidRDefault="003A7CE3">
            <w:pPr>
              <w:pStyle w:val="TableText"/>
            </w:pPr>
            <w:r>
              <w:rPr>
                <w:sz w:val="16"/>
              </w:rPr>
              <w:t xml:space="preserve">Reformuler, </w:t>
            </w:r>
            <w:r>
              <w:rPr>
                <w:sz w:val="16"/>
              </w:rPr>
              <w:t>débattre et réinvestir.</w:t>
            </w:r>
          </w:p>
        </w:tc>
        <w:tc>
          <w:tcPr>
            <w:tcW w:w="8220" w:type="dxa"/>
            <w:tcMar>
              <w:top w:w="80" w:type="dxa"/>
              <w:left w:w="80" w:type="dxa"/>
              <w:bottom w:w="80" w:type="dxa"/>
              <w:right w:w="80" w:type="dxa"/>
            </w:tcMar>
          </w:tcPr>
          <w:p w14:paraId="1F6E55D3" w14:textId="77777777" w:rsidR="000F475A" w:rsidRPr="00FD55BB" w:rsidRDefault="003A7CE3">
            <w:pPr>
              <w:pStyle w:val="TableText"/>
              <w:rPr>
                <w:lang w:val="fr-FR"/>
              </w:rPr>
            </w:pPr>
            <w:r w:rsidRPr="00FD55BB">
              <w:rPr>
                <w:sz w:val="16"/>
                <w:lang w:val="fr-FR"/>
              </w:rPr>
              <w:t>Résumer le récit, justifier une interprétation et réinvestir les stratégies dans un autre texte narratif.</w:t>
            </w:r>
          </w:p>
        </w:tc>
      </w:tr>
    </w:tbl>
    <w:p w14:paraId="1F346292" w14:textId="77777777" w:rsidR="000F475A" w:rsidRPr="00FD55BB" w:rsidRDefault="000F475A">
      <w:pPr>
        <w:rPr>
          <w:lang w:val="fr-FR"/>
        </w:rPr>
      </w:pPr>
    </w:p>
    <w:p w14:paraId="37B648E4" w14:textId="77777777" w:rsidR="000F475A" w:rsidRDefault="003A7CE3">
      <w:pPr>
        <w:pStyle w:val="Titre1"/>
      </w:pPr>
      <w:r>
        <w:t>3. Déroulé détaillé de la séance</w:t>
      </w:r>
    </w:p>
    <w:tbl>
      <w:tblPr>
        <w:tblStyle w:val="Grilledutableau"/>
        <w:tblW w:w="5000" w:type="pct"/>
        <w:jc w:val="center"/>
        <w:tblBorders>
          <w:top w:val="single" w:sz="6" w:space="0" w:color="8FAADC"/>
          <w:left w:val="single" w:sz="6" w:space="0" w:color="8FAADC"/>
          <w:bottom w:val="single" w:sz="6" w:space="0" w:color="8FAADC"/>
          <w:right w:val="single" w:sz="6" w:space="0" w:color="8FAADC"/>
          <w:insideH w:val="single" w:sz="6" w:space="0" w:color="8FAADC"/>
          <w:insideV w:val="single" w:sz="6" w:space="0" w:color="8FAADC"/>
        </w:tblBorders>
        <w:tblLayout w:type="fixed"/>
        <w:tblLook w:val="04A0" w:firstRow="1" w:lastRow="0" w:firstColumn="1" w:lastColumn="0" w:noHBand="0" w:noVBand="1"/>
      </w:tblPr>
      <w:tblGrid>
        <w:gridCol w:w="1030"/>
        <w:gridCol w:w="2062"/>
        <w:gridCol w:w="4868"/>
        <w:gridCol w:w="3780"/>
        <w:gridCol w:w="3722"/>
      </w:tblGrid>
      <w:tr w:rsidR="000F475A" w14:paraId="398509A8" w14:textId="77777777">
        <w:trPr>
          <w:cantSplit/>
          <w:tblHeader/>
          <w:jc w:val="center"/>
        </w:trPr>
        <w:tc>
          <w:tcPr>
            <w:tcW w:w="1020" w:type="dxa"/>
            <w:shd w:val="clear" w:color="auto" w:fill="1F4E79"/>
            <w:tcMar>
              <w:top w:w="80" w:type="dxa"/>
              <w:left w:w="80" w:type="dxa"/>
              <w:bottom w:w="80" w:type="dxa"/>
              <w:right w:w="80" w:type="dxa"/>
            </w:tcMar>
          </w:tcPr>
          <w:p w14:paraId="6717221A" w14:textId="77777777" w:rsidR="000F475A" w:rsidRDefault="003A7CE3">
            <w:pPr>
              <w:pStyle w:val="TableHeader"/>
            </w:pPr>
            <w:r>
              <w:t>Temps</w:t>
            </w:r>
          </w:p>
        </w:tc>
        <w:tc>
          <w:tcPr>
            <w:tcW w:w="2041" w:type="dxa"/>
            <w:shd w:val="clear" w:color="auto" w:fill="1F4E79"/>
            <w:tcMar>
              <w:top w:w="80" w:type="dxa"/>
              <w:left w:w="80" w:type="dxa"/>
              <w:bottom w:w="80" w:type="dxa"/>
              <w:right w:w="80" w:type="dxa"/>
            </w:tcMar>
          </w:tcPr>
          <w:p w14:paraId="7D842006" w14:textId="77777777" w:rsidR="000F475A" w:rsidRDefault="003A7CE3">
            <w:pPr>
              <w:pStyle w:val="TableHeader"/>
            </w:pPr>
            <w:r>
              <w:t>Phase</w:t>
            </w:r>
          </w:p>
        </w:tc>
        <w:tc>
          <w:tcPr>
            <w:tcW w:w="4819" w:type="dxa"/>
            <w:shd w:val="clear" w:color="auto" w:fill="1F4E79"/>
            <w:tcMar>
              <w:top w:w="80" w:type="dxa"/>
              <w:left w:w="80" w:type="dxa"/>
              <w:bottom w:w="80" w:type="dxa"/>
              <w:right w:w="80" w:type="dxa"/>
            </w:tcMar>
          </w:tcPr>
          <w:p w14:paraId="50CD8B8D" w14:textId="77777777" w:rsidR="000F475A" w:rsidRDefault="003A7CE3">
            <w:pPr>
              <w:pStyle w:val="TableHeader"/>
            </w:pPr>
            <w:r>
              <w:t>Geste enseignant</w:t>
            </w:r>
          </w:p>
        </w:tc>
        <w:tc>
          <w:tcPr>
            <w:tcW w:w="3742" w:type="dxa"/>
            <w:shd w:val="clear" w:color="auto" w:fill="1F4E79"/>
            <w:tcMar>
              <w:top w:w="80" w:type="dxa"/>
              <w:left w:w="80" w:type="dxa"/>
              <w:bottom w:w="80" w:type="dxa"/>
              <w:right w:w="80" w:type="dxa"/>
            </w:tcMar>
          </w:tcPr>
          <w:p w14:paraId="786F8659" w14:textId="77777777" w:rsidR="000F475A" w:rsidRDefault="003A7CE3">
            <w:pPr>
              <w:pStyle w:val="TableHeader"/>
            </w:pPr>
            <w:r>
              <w:t>Activité des élèves</w:t>
            </w:r>
          </w:p>
        </w:tc>
        <w:tc>
          <w:tcPr>
            <w:tcW w:w="3685" w:type="dxa"/>
            <w:shd w:val="clear" w:color="auto" w:fill="1F4E79"/>
            <w:tcMar>
              <w:top w:w="80" w:type="dxa"/>
              <w:left w:w="80" w:type="dxa"/>
              <w:bottom w:w="80" w:type="dxa"/>
              <w:right w:w="80" w:type="dxa"/>
            </w:tcMar>
          </w:tcPr>
          <w:p w14:paraId="6981F446" w14:textId="77777777" w:rsidR="000F475A" w:rsidRDefault="003A7CE3">
            <w:pPr>
              <w:pStyle w:val="TableHeader"/>
            </w:pPr>
            <w:r>
              <w:t>Observable</w:t>
            </w:r>
          </w:p>
        </w:tc>
      </w:tr>
      <w:tr w:rsidR="000F475A" w:rsidRPr="00FD55BB" w14:paraId="2C60BFA4" w14:textId="77777777">
        <w:trPr>
          <w:cantSplit/>
          <w:jc w:val="center"/>
        </w:trPr>
        <w:tc>
          <w:tcPr>
            <w:tcW w:w="1020" w:type="dxa"/>
            <w:tcMar>
              <w:top w:w="80" w:type="dxa"/>
              <w:left w:w="80" w:type="dxa"/>
              <w:bottom w:w="80" w:type="dxa"/>
              <w:right w:w="80" w:type="dxa"/>
            </w:tcMar>
          </w:tcPr>
          <w:p w14:paraId="3FD03EE8" w14:textId="77777777" w:rsidR="000F475A" w:rsidRDefault="003A7CE3">
            <w:pPr>
              <w:pStyle w:val="TableText"/>
            </w:pPr>
            <w:r>
              <w:rPr>
                <w:sz w:val="14"/>
              </w:rPr>
              <w:t>5 min</w:t>
            </w:r>
          </w:p>
        </w:tc>
        <w:tc>
          <w:tcPr>
            <w:tcW w:w="2041" w:type="dxa"/>
            <w:tcMar>
              <w:top w:w="80" w:type="dxa"/>
              <w:left w:w="80" w:type="dxa"/>
              <w:bottom w:w="80" w:type="dxa"/>
              <w:right w:w="80" w:type="dxa"/>
            </w:tcMar>
          </w:tcPr>
          <w:p w14:paraId="330A320F" w14:textId="77777777" w:rsidR="000F475A" w:rsidRDefault="003A7CE3">
            <w:pPr>
              <w:pStyle w:val="TableText"/>
            </w:pPr>
            <w:r>
              <w:rPr>
                <w:sz w:val="14"/>
              </w:rPr>
              <w:t xml:space="preserve">Mise en </w:t>
            </w:r>
            <w:r>
              <w:rPr>
                <w:sz w:val="14"/>
              </w:rPr>
              <w:t>situation</w:t>
            </w:r>
          </w:p>
        </w:tc>
        <w:tc>
          <w:tcPr>
            <w:tcW w:w="4819" w:type="dxa"/>
            <w:tcMar>
              <w:top w:w="80" w:type="dxa"/>
              <w:left w:w="80" w:type="dxa"/>
              <w:bottom w:w="80" w:type="dxa"/>
              <w:right w:w="80" w:type="dxa"/>
            </w:tcMar>
          </w:tcPr>
          <w:p w14:paraId="292F32E1" w14:textId="77777777" w:rsidR="000F475A" w:rsidRDefault="003A7CE3">
            <w:pPr>
              <w:pStyle w:val="TableText"/>
            </w:pPr>
            <w:r w:rsidRPr="00FD55BB">
              <w:rPr>
                <w:sz w:val="14"/>
                <w:lang w:val="fr-FR"/>
              </w:rPr>
              <w:t xml:space="preserve">L’enseignant annonce l’objectif : « Aujourd’hui, nous allons apprendre à comprendre un récit en repérant qui fait quoi, dans quel ordre, et pourquoi les événements s’enchaînent. » </w:t>
            </w:r>
            <w:r>
              <w:rPr>
                <w:sz w:val="14"/>
              </w:rPr>
              <w:t>Il présente la fiche-outil : personnages / actions / événements / indices.</w:t>
            </w:r>
          </w:p>
        </w:tc>
        <w:tc>
          <w:tcPr>
            <w:tcW w:w="3742" w:type="dxa"/>
            <w:tcMar>
              <w:top w:w="80" w:type="dxa"/>
              <w:left w:w="80" w:type="dxa"/>
              <w:bottom w:w="80" w:type="dxa"/>
              <w:right w:w="80" w:type="dxa"/>
            </w:tcMar>
          </w:tcPr>
          <w:p w14:paraId="12BFBBE1" w14:textId="77777777" w:rsidR="000F475A" w:rsidRPr="00FD55BB" w:rsidRDefault="003A7CE3">
            <w:pPr>
              <w:pStyle w:val="TableText"/>
              <w:rPr>
                <w:lang w:val="fr-FR"/>
              </w:rPr>
            </w:pPr>
            <w:r w:rsidRPr="00FD55BB">
              <w:rPr>
                <w:sz w:val="14"/>
                <w:lang w:val="fr-FR"/>
              </w:rPr>
              <w:t>Les élèves écoutent, reformulent l’objectif et rappellent ce qu’ils savent déjà faire pour comprendre un récit.</w:t>
            </w:r>
          </w:p>
        </w:tc>
        <w:tc>
          <w:tcPr>
            <w:tcW w:w="3685" w:type="dxa"/>
            <w:tcMar>
              <w:top w:w="80" w:type="dxa"/>
              <w:left w:w="80" w:type="dxa"/>
              <w:bottom w:w="80" w:type="dxa"/>
              <w:right w:w="80" w:type="dxa"/>
            </w:tcMar>
          </w:tcPr>
          <w:p w14:paraId="60976DEB" w14:textId="77777777" w:rsidR="000F475A" w:rsidRPr="00FD55BB" w:rsidRDefault="003A7CE3">
            <w:pPr>
              <w:pStyle w:val="TableText"/>
              <w:rPr>
                <w:lang w:val="fr-FR"/>
              </w:rPr>
            </w:pPr>
            <w:r w:rsidRPr="00FD55BB">
              <w:rPr>
                <w:sz w:val="14"/>
                <w:lang w:val="fr-FR"/>
              </w:rPr>
              <w:t>Les élèves comprennent que la séance ne porte pas seulement sur la lecture du texte mais sur les stratégies de compréhension.</w:t>
            </w:r>
          </w:p>
        </w:tc>
      </w:tr>
      <w:tr w:rsidR="000F475A" w:rsidRPr="00FD55BB" w14:paraId="02CC33B3" w14:textId="77777777">
        <w:trPr>
          <w:cantSplit/>
          <w:jc w:val="center"/>
        </w:trPr>
        <w:tc>
          <w:tcPr>
            <w:tcW w:w="1020" w:type="dxa"/>
            <w:tcMar>
              <w:top w:w="80" w:type="dxa"/>
              <w:left w:w="80" w:type="dxa"/>
              <w:bottom w:w="80" w:type="dxa"/>
              <w:right w:w="80" w:type="dxa"/>
            </w:tcMar>
          </w:tcPr>
          <w:p w14:paraId="16A4C64E" w14:textId="77777777" w:rsidR="000F475A" w:rsidRDefault="003A7CE3">
            <w:pPr>
              <w:pStyle w:val="TableText"/>
            </w:pPr>
            <w:r>
              <w:rPr>
                <w:sz w:val="14"/>
              </w:rPr>
              <w:t>8 min</w:t>
            </w:r>
          </w:p>
        </w:tc>
        <w:tc>
          <w:tcPr>
            <w:tcW w:w="2041" w:type="dxa"/>
            <w:tcMar>
              <w:top w:w="80" w:type="dxa"/>
              <w:left w:w="80" w:type="dxa"/>
              <w:bottom w:w="80" w:type="dxa"/>
              <w:right w:w="80" w:type="dxa"/>
            </w:tcMar>
          </w:tcPr>
          <w:p w14:paraId="4A585C00" w14:textId="77777777" w:rsidR="000F475A" w:rsidRDefault="003A7CE3">
            <w:pPr>
              <w:pStyle w:val="TableText"/>
            </w:pPr>
            <w:r>
              <w:rPr>
                <w:sz w:val="14"/>
              </w:rPr>
              <w:t>Première lecture</w:t>
            </w:r>
          </w:p>
        </w:tc>
        <w:tc>
          <w:tcPr>
            <w:tcW w:w="4819" w:type="dxa"/>
            <w:tcMar>
              <w:top w:w="80" w:type="dxa"/>
              <w:left w:w="80" w:type="dxa"/>
              <w:bottom w:w="80" w:type="dxa"/>
              <w:right w:w="80" w:type="dxa"/>
            </w:tcMar>
          </w:tcPr>
          <w:p w14:paraId="3ACE58A6" w14:textId="77777777" w:rsidR="000F475A" w:rsidRDefault="003A7CE3">
            <w:pPr>
              <w:pStyle w:val="TableText"/>
            </w:pPr>
            <w:r w:rsidRPr="00FD55BB">
              <w:rPr>
                <w:sz w:val="14"/>
                <w:lang w:val="fr-FR"/>
              </w:rPr>
              <w:t xml:space="preserve">L’enseignant fait lire silencieusement le texte, puis propose une lecture orale expressive ou une écoute audio pour sécuriser l’accès au sens. </w:t>
            </w:r>
            <w:r>
              <w:rPr>
                <w:sz w:val="14"/>
              </w:rPr>
              <w:t>Il demande : « De quoi parle globalement ce texte ? »</w:t>
            </w:r>
          </w:p>
        </w:tc>
        <w:tc>
          <w:tcPr>
            <w:tcW w:w="3742" w:type="dxa"/>
            <w:tcMar>
              <w:top w:w="80" w:type="dxa"/>
              <w:left w:w="80" w:type="dxa"/>
              <w:bottom w:w="80" w:type="dxa"/>
              <w:right w:w="80" w:type="dxa"/>
            </w:tcMar>
          </w:tcPr>
          <w:p w14:paraId="192B9A52" w14:textId="77777777" w:rsidR="000F475A" w:rsidRPr="00FD55BB" w:rsidRDefault="003A7CE3">
            <w:pPr>
              <w:pStyle w:val="TableText"/>
              <w:rPr>
                <w:lang w:val="fr-FR"/>
              </w:rPr>
            </w:pPr>
            <w:r w:rsidRPr="00FD55BB">
              <w:rPr>
                <w:sz w:val="14"/>
                <w:lang w:val="fr-FR"/>
              </w:rPr>
              <w:t>Les élèves lisent, écoutent, formulent une première compréhension globale.</w:t>
            </w:r>
          </w:p>
        </w:tc>
        <w:tc>
          <w:tcPr>
            <w:tcW w:w="3685" w:type="dxa"/>
            <w:tcMar>
              <w:top w:w="80" w:type="dxa"/>
              <w:left w:w="80" w:type="dxa"/>
              <w:bottom w:w="80" w:type="dxa"/>
              <w:right w:w="80" w:type="dxa"/>
            </w:tcMar>
          </w:tcPr>
          <w:p w14:paraId="38CBF03D" w14:textId="77777777" w:rsidR="000F475A" w:rsidRPr="00FD55BB" w:rsidRDefault="003A7CE3">
            <w:pPr>
              <w:pStyle w:val="TableText"/>
              <w:rPr>
                <w:lang w:val="fr-FR"/>
              </w:rPr>
            </w:pPr>
            <w:r w:rsidRPr="00FD55BB">
              <w:rPr>
                <w:sz w:val="14"/>
                <w:lang w:val="fr-FR"/>
              </w:rPr>
              <w:t>Les élèves identifient le thème général du récit et les premiers personnages.</w:t>
            </w:r>
          </w:p>
        </w:tc>
      </w:tr>
      <w:tr w:rsidR="000F475A" w:rsidRPr="00FD55BB" w14:paraId="3BD0C03C" w14:textId="77777777">
        <w:trPr>
          <w:cantSplit/>
          <w:jc w:val="center"/>
        </w:trPr>
        <w:tc>
          <w:tcPr>
            <w:tcW w:w="1020" w:type="dxa"/>
            <w:tcMar>
              <w:top w:w="80" w:type="dxa"/>
              <w:left w:w="80" w:type="dxa"/>
              <w:bottom w:w="80" w:type="dxa"/>
              <w:right w:w="80" w:type="dxa"/>
            </w:tcMar>
          </w:tcPr>
          <w:p w14:paraId="6EE7FDD7" w14:textId="77777777" w:rsidR="000F475A" w:rsidRDefault="003A7CE3">
            <w:pPr>
              <w:pStyle w:val="TableText"/>
            </w:pPr>
            <w:r>
              <w:rPr>
                <w:sz w:val="14"/>
              </w:rPr>
              <w:t>10 min</w:t>
            </w:r>
          </w:p>
        </w:tc>
        <w:tc>
          <w:tcPr>
            <w:tcW w:w="2041" w:type="dxa"/>
            <w:tcMar>
              <w:top w:w="80" w:type="dxa"/>
              <w:left w:w="80" w:type="dxa"/>
              <w:bottom w:w="80" w:type="dxa"/>
              <w:right w:w="80" w:type="dxa"/>
            </w:tcMar>
          </w:tcPr>
          <w:p w14:paraId="55021A91" w14:textId="77777777" w:rsidR="000F475A" w:rsidRPr="00FD55BB" w:rsidRDefault="003A7CE3">
            <w:pPr>
              <w:pStyle w:val="TableText"/>
              <w:rPr>
                <w:lang w:val="fr-FR"/>
              </w:rPr>
            </w:pPr>
            <w:r w:rsidRPr="00FD55BB">
              <w:rPr>
                <w:sz w:val="14"/>
                <w:lang w:val="fr-FR"/>
              </w:rPr>
              <w:t>Recherche guidée : personnages et actions</w:t>
            </w:r>
          </w:p>
        </w:tc>
        <w:tc>
          <w:tcPr>
            <w:tcW w:w="4819" w:type="dxa"/>
            <w:tcMar>
              <w:top w:w="80" w:type="dxa"/>
              <w:left w:w="80" w:type="dxa"/>
              <w:bottom w:w="80" w:type="dxa"/>
              <w:right w:w="80" w:type="dxa"/>
            </w:tcMar>
          </w:tcPr>
          <w:p w14:paraId="4CC20803" w14:textId="77777777" w:rsidR="000F475A" w:rsidRPr="00FD55BB" w:rsidRDefault="003A7CE3">
            <w:pPr>
              <w:pStyle w:val="TableText"/>
              <w:rPr>
                <w:lang w:val="fr-FR"/>
              </w:rPr>
            </w:pPr>
            <w:r w:rsidRPr="00FD55BB">
              <w:rPr>
                <w:sz w:val="14"/>
                <w:lang w:val="fr-FR"/>
              </w:rPr>
              <w:t>L’enseignant distribue ou projette le tableau « personnage / action / indice ». Consigne : « Repérez les personnages et notez ce qu’ils font. Pour chaque réponse, trouvez un mot ou une phrase du texte qui le prouve. »</w:t>
            </w:r>
          </w:p>
        </w:tc>
        <w:tc>
          <w:tcPr>
            <w:tcW w:w="3742" w:type="dxa"/>
            <w:tcMar>
              <w:top w:w="80" w:type="dxa"/>
              <w:left w:w="80" w:type="dxa"/>
              <w:bottom w:w="80" w:type="dxa"/>
              <w:right w:w="80" w:type="dxa"/>
            </w:tcMar>
          </w:tcPr>
          <w:p w14:paraId="4ABA450A" w14:textId="77777777" w:rsidR="000F475A" w:rsidRPr="00FD55BB" w:rsidRDefault="003A7CE3">
            <w:pPr>
              <w:pStyle w:val="TableText"/>
              <w:rPr>
                <w:lang w:val="fr-FR"/>
              </w:rPr>
            </w:pPr>
            <w:r w:rsidRPr="00FD55BB">
              <w:rPr>
                <w:sz w:val="14"/>
                <w:lang w:val="fr-FR"/>
              </w:rPr>
              <w:t>Les élèves surlignent, complètent le tableau, associent les actions aux personnages et recherchent des indices.</w:t>
            </w:r>
          </w:p>
        </w:tc>
        <w:tc>
          <w:tcPr>
            <w:tcW w:w="3685" w:type="dxa"/>
            <w:tcMar>
              <w:top w:w="80" w:type="dxa"/>
              <w:left w:w="80" w:type="dxa"/>
              <w:bottom w:w="80" w:type="dxa"/>
              <w:right w:w="80" w:type="dxa"/>
            </w:tcMar>
          </w:tcPr>
          <w:p w14:paraId="66F76453" w14:textId="77777777" w:rsidR="000F475A" w:rsidRPr="00FD55BB" w:rsidRDefault="003A7CE3">
            <w:pPr>
              <w:pStyle w:val="TableText"/>
              <w:rPr>
                <w:lang w:val="fr-FR"/>
              </w:rPr>
            </w:pPr>
            <w:r w:rsidRPr="00FD55BB">
              <w:rPr>
                <w:sz w:val="14"/>
                <w:lang w:val="fr-FR"/>
              </w:rPr>
              <w:t>Les élèves commencent à justifier leur compréhension par retour au texte.</w:t>
            </w:r>
          </w:p>
        </w:tc>
      </w:tr>
      <w:tr w:rsidR="000F475A" w:rsidRPr="00FD55BB" w14:paraId="3891EB06" w14:textId="77777777">
        <w:trPr>
          <w:cantSplit/>
          <w:jc w:val="center"/>
        </w:trPr>
        <w:tc>
          <w:tcPr>
            <w:tcW w:w="1020" w:type="dxa"/>
            <w:tcMar>
              <w:top w:w="80" w:type="dxa"/>
              <w:left w:w="80" w:type="dxa"/>
              <w:bottom w:w="80" w:type="dxa"/>
              <w:right w:w="80" w:type="dxa"/>
            </w:tcMar>
          </w:tcPr>
          <w:p w14:paraId="526B8FD8" w14:textId="77777777" w:rsidR="000F475A" w:rsidRDefault="003A7CE3">
            <w:pPr>
              <w:pStyle w:val="TableText"/>
            </w:pPr>
            <w:r>
              <w:rPr>
                <w:sz w:val="14"/>
              </w:rPr>
              <w:t>10 min</w:t>
            </w:r>
          </w:p>
        </w:tc>
        <w:tc>
          <w:tcPr>
            <w:tcW w:w="2041" w:type="dxa"/>
            <w:tcMar>
              <w:top w:w="80" w:type="dxa"/>
              <w:left w:w="80" w:type="dxa"/>
              <w:bottom w:w="80" w:type="dxa"/>
              <w:right w:w="80" w:type="dxa"/>
            </w:tcMar>
          </w:tcPr>
          <w:p w14:paraId="037A2757" w14:textId="77777777" w:rsidR="000F475A" w:rsidRDefault="003A7CE3">
            <w:pPr>
              <w:pStyle w:val="TableText"/>
            </w:pPr>
            <w:r>
              <w:rPr>
                <w:sz w:val="14"/>
              </w:rPr>
              <w:t>Organisation des événements</w:t>
            </w:r>
          </w:p>
        </w:tc>
        <w:tc>
          <w:tcPr>
            <w:tcW w:w="4819" w:type="dxa"/>
            <w:tcMar>
              <w:top w:w="80" w:type="dxa"/>
              <w:left w:w="80" w:type="dxa"/>
              <w:bottom w:w="80" w:type="dxa"/>
              <w:right w:w="80" w:type="dxa"/>
            </w:tcMar>
          </w:tcPr>
          <w:p w14:paraId="0043EE3B" w14:textId="77777777" w:rsidR="000F475A" w:rsidRPr="00FD55BB" w:rsidRDefault="003A7CE3">
            <w:pPr>
              <w:pStyle w:val="TableText"/>
              <w:rPr>
                <w:lang w:val="fr-FR"/>
              </w:rPr>
            </w:pPr>
            <w:r w:rsidRPr="00FD55BB">
              <w:rPr>
                <w:sz w:val="14"/>
                <w:lang w:val="fr-FR"/>
              </w:rPr>
              <w:t>L’enseignant propose une frise à compléter avec quatre ou cinq événements du récit. Il demande : « Que se passe-t-il d’abord ? ensuite ? quel événement provoque le suivant ? »</w:t>
            </w:r>
          </w:p>
        </w:tc>
        <w:tc>
          <w:tcPr>
            <w:tcW w:w="3742" w:type="dxa"/>
            <w:tcMar>
              <w:top w:w="80" w:type="dxa"/>
              <w:left w:w="80" w:type="dxa"/>
              <w:bottom w:w="80" w:type="dxa"/>
              <w:right w:w="80" w:type="dxa"/>
            </w:tcMar>
          </w:tcPr>
          <w:p w14:paraId="4916F4B2" w14:textId="77777777" w:rsidR="000F475A" w:rsidRPr="00FD55BB" w:rsidRDefault="003A7CE3">
            <w:pPr>
              <w:pStyle w:val="TableText"/>
              <w:rPr>
                <w:lang w:val="fr-FR"/>
              </w:rPr>
            </w:pPr>
            <w:r w:rsidRPr="00FD55BB">
              <w:rPr>
                <w:sz w:val="14"/>
                <w:lang w:val="fr-FR"/>
              </w:rPr>
              <w:t>Les élèves replacent les événements dans l’ordre, discutent les liens de cause-conséquence et utilisent les connecteurs du texte.</w:t>
            </w:r>
          </w:p>
        </w:tc>
        <w:tc>
          <w:tcPr>
            <w:tcW w:w="3685" w:type="dxa"/>
            <w:tcMar>
              <w:top w:w="80" w:type="dxa"/>
              <w:left w:w="80" w:type="dxa"/>
              <w:bottom w:w="80" w:type="dxa"/>
              <w:right w:w="80" w:type="dxa"/>
            </w:tcMar>
          </w:tcPr>
          <w:p w14:paraId="10B63167" w14:textId="77777777" w:rsidR="000F475A" w:rsidRPr="00FD55BB" w:rsidRDefault="003A7CE3">
            <w:pPr>
              <w:pStyle w:val="TableText"/>
              <w:rPr>
                <w:lang w:val="fr-FR"/>
              </w:rPr>
            </w:pPr>
            <w:r w:rsidRPr="00FD55BB">
              <w:rPr>
                <w:sz w:val="14"/>
                <w:lang w:val="fr-FR"/>
              </w:rPr>
              <w:t xml:space="preserve">Les élèves distinguent chronologie et causalité : ce qui arrive après n’est pas toujours seulement une suite, </w:t>
            </w:r>
            <w:r w:rsidRPr="00FD55BB">
              <w:rPr>
                <w:sz w:val="14"/>
                <w:lang w:val="fr-FR"/>
              </w:rPr>
              <w:t>cela peut être une conséquence.</w:t>
            </w:r>
          </w:p>
        </w:tc>
      </w:tr>
      <w:tr w:rsidR="000F475A" w:rsidRPr="00FD55BB" w14:paraId="10F82577" w14:textId="77777777">
        <w:trPr>
          <w:cantSplit/>
          <w:jc w:val="center"/>
        </w:trPr>
        <w:tc>
          <w:tcPr>
            <w:tcW w:w="1020" w:type="dxa"/>
            <w:tcMar>
              <w:top w:w="80" w:type="dxa"/>
              <w:left w:w="80" w:type="dxa"/>
              <w:bottom w:w="80" w:type="dxa"/>
              <w:right w:w="80" w:type="dxa"/>
            </w:tcMar>
          </w:tcPr>
          <w:p w14:paraId="50F21E45" w14:textId="77777777" w:rsidR="000F475A" w:rsidRDefault="003A7CE3">
            <w:pPr>
              <w:pStyle w:val="TableText"/>
            </w:pPr>
            <w:r>
              <w:rPr>
                <w:sz w:val="14"/>
              </w:rPr>
              <w:t>8 min</w:t>
            </w:r>
          </w:p>
        </w:tc>
        <w:tc>
          <w:tcPr>
            <w:tcW w:w="2041" w:type="dxa"/>
            <w:tcMar>
              <w:top w:w="80" w:type="dxa"/>
              <w:left w:w="80" w:type="dxa"/>
              <w:bottom w:w="80" w:type="dxa"/>
              <w:right w:w="80" w:type="dxa"/>
            </w:tcMar>
          </w:tcPr>
          <w:p w14:paraId="738015C7" w14:textId="77777777" w:rsidR="000F475A" w:rsidRDefault="003A7CE3">
            <w:pPr>
              <w:pStyle w:val="TableText"/>
            </w:pPr>
            <w:r>
              <w:rPr>
                <w:sz w:val="14"/>
              </w:rPr>
              <w:t>Mise en commun</w:t>
            </w:r>
          </w:p>
        </w:tc>
        <w:tc>
          <w:tcPr>
            <w:tcW w:w="4819" w:type="dxa"/>
            <w:tcMar>
              <w:top w:w="80" w:type="dxa"/>
              <w:left w:w="80" w:type="dxa"/>
              <w:bottom w:w="80" w:type="dxa"/>
              <w:right w:w="80" w:type="dxa"/>
            </w:tcMar>
          </w:tcPr>
          <w:p w14:paraId="13D075E5" w14:textId="77777777" w:rsidR="000F475A" w:rsidRPr="00FD55BB" w:rsidRDefault="003A7CE3">
            <w:pPr>
              <w:pStyle w:val="TableText"/>
              <w:rPr>
                <w:lang w:val="fr-FR"/>
              </w:rPr>
            </w:pPr>
            <w:r w:rsidRPr="00FD55BB">
              <w:rPr>
                <w:sz w:val="14"/>
                <w:lang w:val="fr-FR"/>
              </w:rPr>
              <w:t>L’enseignant recueille les propositions. Il fait justifier : « Où le vois-tu dans le texte ? Quel indice te permet de le dire ? Quel événement explique celui-ci ? »</w:t>
            </w:r>
          </w:p>
        </w:tc>
        <w:tc>
          <w:tcPr>
            <w:tcW w:w="3742" w:type="dxa"/>
            <w:tcMar>
              <w:top w:w="80" w:type="dxa"/>
              <w:left w:w="80" w:type="dxa"/>
              <w:bottom w:w="80" w:type="dxa"/>
              <w:right w:w="80" w:type="dxa"/>
            </w:tcMar>
          </w:tcPr>
          <w:p w14:paraId="3F479CBF" w14:textId="77777777" w:rsidR="000F475A" w:rsidRPr="00FD55BB" w:rsidRDefault="003A7CE3">
            <w:pPr>
              <w:pStyle w:val="TableText"/>
              <w:rPr>
                <w:lang w:val="fr-FR"/>
              </w:rPr>
            </w:pPr>
            <w:r w:rsidRPr="00FD55BB">
              <w:rPr>
                <w:sz w:val="14"/>
                <w:lang w:val="fr-FR"/>
              </w:rPr>
              <w:t>Les élèves confrontent leurs réponses, corrigent, complètent la carte de récit collective.</w:t>
            </w:r>
          </w:p>
        </w:tc>
        <w:tc>
          <w:tcPr>
            <w:tcW w:w="3685" w:type="dxa"/>
            <w:tcMar>
              <w:top w:w="80" w:type="dxa"/>
              <w:left w:w="80" w:type="dxa"/>
              <w:bottom w:w="80" w:type="dxa"/>
              <w:right w:w="80" w:type="dxa"/>
            </w:tcMar>
          </w:tcPr>
          <w:p w14:paraId="39551AF6" w14:textId="77777777" w:rsidR="000F475A" w:rsidRPr="00FD55BB" w:rsidRDefault="003A7CE3">
            <w:pPr>
              <w:pStyle w:val="TableText"/>
              <w:rPr>
                <w:lang w:val="fr-FR"/>
              </w:rPr>
            </w:pPr>
            <w:r w:rsidRPr="00FD55BB">
              <w:rPr>
                <w:sz w:val="14"/>
                <w:lang w:val="fr-FR"/>
              </w:rPr>
              <w:t>Les élèves passent d’une réponse intuitive à une compréhension argumentée par des indices.</w:t>
            </w:r>
          </w:p>
        </w:tc>
      </w:tr>
      <w:tr w:rsidR="000F475A" w:rsidRPr="00FD55BB" w14:paraId="100596B4" w14:textId="77777777">
        <w:trPr>
          <w:cantSplit/>
          <w:jc w:val="center"/>
        </w:trPr>
        <w:tc>
          <w:tcPr>
            <w:tcW w:w="1020" w:type="dxa"/>
            <w:tcMar>
              <w:top w:w="80" w:type="dxa"/>
              <w:left w:w="80" w:type="dxa"/>
              <w:bottom w:w="80" w:type="dxa"/>
              <w:right w:w="80" w:type="dxa"/>
            </w:tcMar>
          </w:tcPr>
          <w:p w14:paraId="1AC1EE65" w14:textId="77777777" w:rsidR="000F475A" w:rsidRDefault="003A7CE3">
            <w:pPr>
              <w:pStyle w:val="TableText"/>
            </w:pPr>
            <w:r>
              <w:rPr>
                <w:sz w:val="14"/>
              </w:rPr>
              <w:t>6 min</w:t>
            </w:r>
          </w:p>
        </w:tc>
        <w:tc>
          <w:tcPr>
            <w:tcW w:w="2041" w:type="dxa"/>
            <w:tcMar>
              <w:top w:w="80" w:type="dxa"/>
              <w:left w:w="80" w:type="dxa"/>
              <w:bottom w:w="80" w:type="dxa"/>
              <w:right w:w="80" w:type="dxa"/>
            </w:tcMar>
          </w:tcPr>
          <w:p w14:paraId="1CE359F5" w14:textId="77777777" w:rsidR="000F475A" w:rsidRDefault="003A7CE3">
            <w:pPr>
              <w:pStyle w:val="TableText"/>
            </w:pPr>
            <w:r>
              <w:rPr>
                <w:sz w:val="14"/>
              </w:rPr>
              <w:t>Institutionnalisation</w:t>
            </w:r>
          </w:p>
        </w:tc>
        <w:tc>
          <w:tcPr>
            <w:tcW w:w="4819" w:type="dxa"/>
            <w:tcMar>
              <w:top w:w="80" w:type="dxa"/>
              <w:left w:w="80" w:type="dxa"/>
              <w:bottom w:w="80" w:type="dxa"/>
              <w:right w:w="80" w:type="dxa"/>
            </w:tcMar>
          </w:tcPr>
          <w:p w14:paraId="58FEC77F" w14:textId="6FA1DED2" w:rsidR="000F475A" w:rsidRPr="00FD55BB" w:rsidRDefault="003A7CE3">
            <w:pPr>
              <w:pStyle w:val="TableText"/>
              <w:rPr>
                <w:lang w:val="fr-FR"/>
              </w:rPr>
            </w:pPr>
            <w:r w:rsidRPr="00FD55BB">
              <w:rPr>
                <w:sz w:val="14"/>
                <w:lang w:val="fr-FR"/>
              </w:rPr>
              <w:t>L’enseignant formalise la procédure</w:t>
            </w:r>
            <w:r w:rsidR="00FD55BB">
              <w:rPr>
                <w:sz w:val="14"/>
                <w:lang w:val="fr-FR"/>
              </w:rPr>
              <w:t xml:space="preserve"> avec les élèves</w:t>
            </w:r>
            <w:r w:rsidRPr="00FD55BB">
              <w:rPr>
                <w:sz w:val="14"/>
                <w:lang w:val="fr-FR"/>
              </w:rPr>
              <w:t xml:space="preserve"> : « Pour comprendre un récit, je repère les personnages, leurs actions, l’ordre des événements, puis les liens entre les événements. Je vérifie dans le texte. »</w:t>
            </w:r>
          </w:p>
        </w:tc>
        <w:tc>
          <w:tcPr>
            <w:tcW w:w="3742" w:type="dxa"/>
            <w:tcMar>
              <w:top w:w="80" w:type="dxa"/>
              <w:left w:w="80" w:type="dxa"/>
              <w:bottom w:w="80" w:type="dxa"/>
              <w:right w:w="80" w:type="dxa"/>
            </w:tcMar>
          </w:tcPr>
          <w:p w14:paraId="41383585" w14:textId="77777777" w:rsidR="000F475A" w:rsidRPr="00FD55BB" w:rsidRDefault="003A7CE3">
            <w:pPr>
              <w:pStyle w:val="TableText"/>
              <w:rPr>
                <w:lang w:val="fr-FR"/>
              </w:rPr>
            </w:pPr>
            <w:r w:rsidRPr="00FD55BB">
              <w:rPr>
                <w:sz w:val="14"/>
                <w:lang w:val="fr-FR"/>
              </w:rPr>
              <w:t>Les élèves complètent la fiche procédure et reformulent la stratégie.</w:t>
            </w:r>
          </w:p>
        </w:tc>
        <w:tc>
          <w:tcPr>
            <w:tcW w:w="3685" w:type="dxa"/>
            <w:tcMar>
              <w:top w:w="80" w:type="dxa"/>
              <w:left w:w="80" w:type="dxa"/>
              <w:bottom w:w="80" w:type="dxa"/>
              <w:right w:w="80" w:type="dxa"/>
            </w:tcMar>
          </w:tcPr>
          <w:p w14:paraId="2469F5C0" w14:textId="77777777" w:rsidR="000F475A" w:rsidRPr="00FD55BB" w:rsidRDefault="003A7CE3">
            <w:pPr>
              <w:pStyle w:val="TableText"/>
              <w:rPr>
                <w:lang w:val="fr-FR"/>
              </w:rPr>
            </w:pPr>
            <w:r w:rsidRPr="00FD55BB">
              <w:rPr>
                <w:sz w:val="14"/>
                <w:lang w:val="fr-FR"/>
              </w:rPr>
              <w:t>La stratégie de compréhension est explicitée et transférable.</w:t>
            </w:r>
          </w:p>
        </w:tc>
      </w:tr>
      <w:tr w:rsidR="000F475A" w:rsidRPr="00FD55BB" w14:paraId="1A9A529B" w14:textId="77777777">
        <w:trPr>
          <w:cantSplit/>
          <w:jc w:val="center"/>
        </w:trPr>
        <w:tc>
          <w:tcPr>
            <w:tcW w:w="1020" w:type="dxa"/>
            <w:tcMar>
              <w:top w:w="80" w:type="dxa"/>
              <w:left w:w="80" w:type="dxa"/>
              <w:bottom w:w="80" w:type="dxa"/>
              <w:right w:w="80" w:type="dxa"/>
            </w:tcMar>
          </w:tcPr>
          <w:p w14:paraId="41732399" w14:textId="77777777" w:rsidR="000F475A" w:rsidRDefault="003A7CE3">
            <w:pPr>
              <w:pStyle w:val="TableText"/>
            </w:pPr>
            <w:r>
              <w:rPr>
                <w:sz w:val="14"/>
              </w:rPr>
              <w:t>3 min</w:t>
            </w:r>
          </w:p>
        </w:tc>
        <w:tc>
          <w:tcPr>
            <w:tcW w:w="2041" w:type="dxa"/>
            <w:tcMar>
              <w:top w:w="80" w:type="dxa"/>
              <w:left w:w="80" w:type="dxa"/>
              <w:bottom w:w="80" w:type="dxa"/>
              <w:right w:w="80" w:type="dxa"/>
            </w:tcMar>
          </w:tcPr>
          <w:p w14:paraId="792984DD" w14:textId="77777777" w:rsidR="000F475A" w:rsidRDefault="003A7CE3">
            <w:pPr>
              <w:pStyle w:val="TableText"/>
            </w:pPr>
            <w:r>
              <w:rPr>
                <w:sz w:val="14"/>
              </w:rPr>
              <w:t>Réinvestissement rapide</w:t>
            </w:r>
          </w:p>
        </w:tc>
        <w:tc>
          <w:tcPr>
            <w:tcW w:w="4819" w:type="dxa"/>
            <w:tcMar>
              <w:top w:w="80" w:type="dxa"/>
              <w:left w:w="80" w:type="dxa"/>
              <w:bottom w:w="80" w:type="dxa"/>
              <w:right w:w="80" w:type="dxa"/>
            </w:tcMar>
          </w:tcPr>
          <w:p w14:paraId="48DAFBC9" w14:textId="77777777" w:rsidR="000F475A" w:rsidRPr="00FD55BB" w:rsidRDefault="003A7CE3">
            <w:pPr>
              <w:pStyle w:val="TableText"/>
              <w:rPr>
                <w:lang w:val="fr-FR"/>
              </w:rPr>
            </w:pPr>
            <w:r w:rsidRPr="00FD55BB">
              <w:rPr>
                <w:sz w:val="14"/>
                <w:lang w:val="fr-FR"/>
              </w:rPr>
              <w:t>L’enseignant demande à chaque élève de compléter une phrase-bilan : « L’événement important est… parce que… » ou « Le personnage agit ainsi parce que… »</w:t>
            </w:r>
          </w:p>
        </w:tc>
        <w:tc>
          <w:tcPr>
            <w:tcW w:w="3742" w:type="dxa"/>
            <w:tcMar>
              <w:top w:w="80" w:type="dxa"/>
              <w:left w:w="80" w:type="dxa"/>
              <w:bottom w:w="80" w:type="dxa"/>
              <w:right w:w="80" w:type="dxa"/>
            </w:tcMar>
          </w:tcPr>
          <w:p w14:paraId="13FA1E45" w14:textId="77777777" w:rsidR="000F475A" w:rsidRPr="00FD55BB" w:rsidRDefault="003A7CE3">
            <w:pPr>
              <w:pStyle w:val="TableText"/>
              <w:rPr>
                <w:lang w:val="fr-FR"/>
              </w:rPr>
            </w:pPr>
            <w:r w:rsidRPr="00FD55BB">
              <w:rPr>
                <w:sz w:val="14"/>
                <w:lang w:val="fr-FR"/>
              </w:rPr>
              <w:t xml:space="preserve">Les élèves rédigent ou formulent oralement une phrase de </w:t>
            </w:r>
            <w:r w:rsidRPr="00FD55BB">
              <w:rPr>
                <w:sz w:val="14"/>
                <w:lang w:val="fr-FR"/>
              </w:rPr>
              <w:t>compréhension justifiée.</w:t>
            </w:r>
          </w:p>
        </w:tc>
        <w:tc>
          <w:tcPr>
            <w:tcW w:w="3685" w:type="dxa"/>
            <w:tcMar>
              <w:top w:w="80" w:type="dxa"/>
              <w:left w:w="80" w:type="dxa"/>
              <w:bottom w:w="80" w:type="dxa"/>
              <w:right w:w="80" w:type="dxa"/>
            </w:tcMar>
          </w:tcPr>
          <w:p w14:paraId="7D680525" w14:textId="77777777" w:rsidR="000F475A" w:rsidRPr="00FD55BB" w:rsidRDefault="003A7CE3">
            <w:pPr>
              <w:pStyle w:val="TableText"/>
              <w:rPr>
                <w:lang w:val="fr-FR"/>
              </w:rPr>
            </w:pPr>
            <w:r w:rsidRPr="00FD55BB">
              <w:rPr>
                <w:sz w:val="14"/>
                <w:lang w:val="fr-FR"/>
              </w:rPr>
              <w:t>L’enseignant repère les élèves capables de justifier et ceux qui restent sur une restitution non argumentée.</w:t>
            </w:r>
          </w:p>
        </w:tc>
      </w:tr>
    </w:tbl>
    <w:p w14:paraId="2D5FC905" w14:textId="77777777" w:rsidR="000F475A" w:rsidRPr="00FD55BB" w:rsidRDefault="000F475A">
      <w:pPr>
        <w:rPr>
          <w:lang w:val="fr-FR"/>
        </w:rPr>
      </w:pPr>
    </w:p>
    <w:p w14:paraId="4EAF8DF2" w14:textId="77777777" w:rsidR="000F475A" w:rsidRPr="00FD55BB" w:rsidRDefault="003A7CE3">
      <w:pPr>
        <w:spacing w:after="80" w:line="252" w:lineRule="auto"/>
        <w:rPr>
          <w:lang w:val="fr-FR"/>
        </w:rPr>
      </w:pPr>
      <w:r w:rsidRPr="00FD55BB">
        <w:rPr>
          <w:b/>
          <w:lang w:val="fr-FR"/>
        </w:rPr>
        <w:t>Point de vigilance didactique :</w:t>
      </w:r>
      <w:r w:rsidRPr="00FD55BB">
        <w:rPr>
          <w:lang w:val="fr-FR"/>
        </w:rPr>
        <w:t xml:space="preserve"> la séance ne doit pas se réduire à un questionnaire de compréhension. Elle doit rendre visibles les stratégies du lecteur : revenir au texte, repérer les indices, organiser les informations, distinguer personnages, actions, intentions, chronologie et causalité, puis justifier.</w:t>
      </w:r>
    </w:p>
    <w:p w14:paraId="3FE5618B" w14:textId="77777777" w:rsidR="000F475A" w:rsidRPr="00FD55BB" w:rsidRDefault="003A7CE3">
      <w:pPr>
        <w:rPr>
          <w:lang w:val="fr-FR"/>
        </w:rPr>
      </w:pPr>
      <w:r w:rsidRPr="00FD55BB">
        <w:rPr>
          <w:lang w:val="fr-FR"/>
        </w:rPr>
        <w:br w:type="page"/>
      </w:r>
    </w:p>
    <w:p w14:paraId="5DDBE929" w14:textId="77777777" w:rsidR="000F475A" w:rsidRPr="00FD55BB" w:rsidRDefault="003A7CE3">
      <w:pPr>
        <w:pStyle w:val="Titre1"/>
        <w:rPr>
          <w:lang w:val="fr-FR"/>
        </w:rPr>
      </w:pPr>
      <w:r w:rsidRPr="00FD55BB">
        <w:rPr>
          <w:lang w:val="fr-FR"/>
        </w:rPr>
        <w:lastRenderedPageBreak/>
        <w:t>4. Niveau 1 – Anticiper les réponses aux besoins partagés par tous les élèves</w:t>
      </w:r>
    </w:p>
    <w:tbl>
      <w:tblPr>
        <w:tblStyle w:val="Grilledutableau"/>
        <w:tblW w:w="5000" w:type="pct"/>
        <w:jc w:val="center"/>
        <w:tblBorders>
          <w:top w:val="single" w:sz="6" w:space="0" w:color="8FAADC"/>
          <w:left w:val="single" w:sz="6" w:space="0" w:color="8FAADC"/>
          <w:bottom w:val="single" w:sz="6" w:space="0" w:color="8FAADC"/>
          <w:right w:val="single" w:sz="6" w:space="0" w:color="8FAADC"/>
          <w:insideH w:val="single" w:sz="6" w:space="0" w:color="8FAADC"/>
          <w:insideV w:val="single" w:sz="6" w:space="0" w:color="8FAADC"/>
        </w:tblBorders>
        <w:tblLayout w:type="fixed"/>
        <w:tblLook w:val="04A0" w:firstRow="1" w:lastRow="0" w:firstColumn="1" w:lastColumn="0" w:noHBand="0" w:noVBand="1"/>
      </w:tblPr>
      <w:tblGrid>
        <w:gridCol w:w="3207"/>
        <w:gridCol w:w="4810"/>
        <w:gridCol w:w="7445"/>
      </w:tblGrid>
      <w:tr w:rsidR="000F475A" w14:paraId="2216A436" w14:textId="77777777">
        <w:trPr>
          <w:cantSplit/>
          <w:tblHeader/>
          <w:jc w:val="center"/>
        </w:trPr>
        <w:tc>
          <w:tcPr>
            <w:tcW w:w="3175" w:type="dxa"/>
            <w:shd w:val="clear" w:color="auto" w:fill="1F4E79"/>
            <w:tcMar>
              <w:top w:w="80" w:type="dxa"/>
              <w:left w:w="80" w:type="dxa"/>
              <w:bottom w:w="80" w:type="dxa"/>
              <w:right w:w="80" w:type="dxa"/>
            </w:tcMar>
          </w:tcPr>
          <w:p w14:paraId="588CB7AA" w14:textId="77777777" w:rsidR="000F475A" w:rsidRDefault="003A7CE3">
            <w:pPr>
              <w:pStyle w:val="TableHeader"/>
            </w:pPr>
            <w:r>
              <w:t>Besoins partagés</w:t>
            </w:r>
          </w:p>
        </w:tc>
        <w:tc>
          <w:tcPr>
            <w:tcW w:w="4762" w:type="dxa"/>
            <w:shd w:val="clear" w:color="auto" w:fill="1F4E79"/>
            <w:tcMar>
              <w:top w:w="80" w:type="dxa"/>
              <w:left w:w="80" w:type="dxa"/>
              <w:bottom w:w="80" w:type="dxa"/>
              <w:right w:w="80" w:type="dxa"/>
            </w:tcMar>
          </w:tcPr>
          <w:p w14:paraId="296ED292" w14:textId="77777777" w:rsidR="000F475A" w:rsidRPr="00FD55BB" w:rsidRDefault="003A7CE3">
            <w:pPr>
              <w:pStyle w:val="TableHeader"/>
              <w:rPr>
                <w:lang w:val="fr-FR"/>
              </w:rPr>
            </w:pPr>
            <w:r w:rsidRPr="00FD55BB">
              <w:rPr>
                <w:lang w:val="fr-FR"/>
              </w:rPr>
              <w:t>Objectifs = Conditions d’accessibilité à anticiper pour tous les élèves</w:t>
            </w:r>
          </w:p>
        </w:tc>
        <w:tc>
          <w:tcPr>
            <w:tcW w:w="7370" w:type="dxa"/>
            <w:shd w:val="clear" w:color="auto" w:fill="1F4E79"/>
            <w:tcMar>
              <w:top w:w="80" w:type="dxa"/>
              <w:left w:w="80" w:type="dxa"/>
              <w:bottom w:w="80" w:type="dxa"/>
              <w:right w:w="80" w:type="dxa"/>
            </w:tcMar>
          </w:tcPr>
          <w:p w14:paraId="1B90EE67" w14:textId="77777777" w:rsidR="000F475A" w:rsidRDefault="003A7CE3">
            <w:pPr>
              <w:pStyle w:val="TableHeader"/>
            </w:pPr>
            <w:r>
              <w:t>Réponses pédagogiques</w:t>
            </w:r>
          </w:p>
        </w:tc>
      </w:tr>
      <w:tr w:rsidR="000F475A" w:rsidRPr="00FD55BB" w14:paraId="7C4A4D5F" w14:textId="77777777">
        <w:trPr>
          <w:cantSplit/>
          <w:jc w:val="center"/>
        </w:trPr>
        <w:tc>
          <w:tcPr>
            <w:tcW w:w="3175" w:type="dxa"/>
            <w:tcMar>
              <w:top w:w="80" w:type="dxa"/>
              <w:left w:w="80" w:type="dxa"/>
              <w:bottom w:w="80" w:type="dxa"/>
              <w:right w:w="80" w:type="dxa"/>
            </w:tcMar>
          </w:tcPr>
          <w:p w14:paraId="59A66755" w14:textId="77777777" w:rsidR="000F475A" w:rsidRDefault="003A7CE3">
            <w:pPr>
              <w:pStyle w:val="TableText"/>
            </w:pPr>
            <w:r>
              <w:rPr>
                <w:sz w:val="14"/>
              </w:rPr>
              <w:t>Besoin de sécurisation</w:t>
            </w:r>
          </w:p>
        </w:tc>
        <w:tc>
          <w:tcPr>
            <w:tcW w:w="4762" w:type="dxa"/>
            <w:tcMar>
              <w:top w:w="80" w:type="dxa"/>
              <w:left w:w="80" w:type="dxa"/>
              <w:bottom w:w="80" w:type="dxa"/>
              <w:right w:w="80" w:type="dxa"/>
            </w:tcMar>
          </w:tcPr>
          <w:p w14:paraId="5FD71F2A" w14:textId="77777777" w:rsidR="000F475A" w:rsidRPr="00FD55BB" w:rsidRDefault="003A7CE3">
            <w:pPr>
              <w:pStyle w:val="TableText"/>
              <w:rPr>
                <w:lang w:val="fr-FR"/>
              </w:rPr>
            </w:pPr>
            <w:r w:rsidRPr="00FD55BB">
              <w:rPr>
                <w:sz w:val="14"/>
                <w:lang w:val="fr-FR"/>
              </w:rPr>
              <w:t xml:space="preserve">Permettre à l’élève de développer des repères stables qui le sécurisent dans la situation </w:t>
            </w:r>
            <w:r w:rsidRPr="00FD55BB">
              <w:rPr>
                <w:sz w:val="14"/>
                <w:lang w:val="fr-FR"/>
              </w:rPr>
              <w:t>d’apprentissage.</w:t>
            </w:r>
          </w:p>
        </w:tc>
        <w:tc>
          <w:tcPr>
            <w:tcW w:w="7370" w:type="dxa"/>
            <w:tcMar>
              <w:top w:w="80" w:type="dxa"/>
              <w:left w:w="80" w:type="dxa"/>
              <w:bottom w:w="80" w:type="dxa"/>
              <w:right w:w="80" w:type="dxa"/>
            </w:tcMar>
          </w:tcPr>
          <w:p w14:paraId="5AD36EB0" w14:textId="77777777" w:rsidR="000F475A" w:rsidRPr="00FD55BB" w:rsidRDefault="003A7CE3">
            <w:pPr>
              <w:pStyle w:val="TableText"/>
              <w:rPr>
                <w:lang w:val="fr-FR"/>
              </w:rPr>
            </w:pPr>
            <w:r w:rsidRPr="00FD55BB">
              <w:rPr>
                <w:sz w:val="14"/>
                <w:lang w:val="fr-FR"/>
              </w:rPr>
              <w:t>Installer une organisation stable : texte à gauche, tableau de compréhension à droite, frise chronologique visible. Annoncer les étapes : lire, repérer les personnages, associer les actions, ordonner les événements, chercher les liens, justifier. Numéroter les paragraphes pour faciliter le retour au texte. Garder visibles les critères de réussite pendant toute la séance.</w:t>
            </w:r>
          </w:p>
        </w:tc>
      </w:tr>
      <w:tr w:rsidR="000F475A" w:rsidRPr="00FD55BB" w14:paraId="1EF119CF" w14:textId="77777777">
        <w:trPr>
          <w:cantSplit/>
          <w:jc w:val="center"/>
        </w:trPr>
        <w:tc>
          <w:tcPr>
            <w:tcW w:w="3175" w:type="dxa"/>
            <w:tcMar>
              <w:top w:w="80" w:type="dxa"/>
              <w:left w:w="80" w:type="dxa"/>
              <w:bottom w:w="80" w:type="dxa"/>
              <w:right w:w="80" w:type="dxa"/>
            </w:tcMar>
          </w:tcPr>
          <w:p w14:paraId="498723E1" w14:textId="77777777" w:rsidR="000F475A" w:rsidRPr="00FD55BB" w:rsidRDefault="003A7CE3">
            <w:pPr>
              <w:pStyle w:val="TableText"/>
              <w:rPr>
                <w:lang w:val="fr-FR"/>
              </w:rPr>
            </w:pPr>
            <w:r w:rsidRPr="00FD55BB">
              <w:rPr>
                <w:sz w:val="14"/>
                <w:lang w:val="fr-FR"/>
              </w:rPr>
              <w:t>Besoin de donner du sens aux apprentissages</w:t>
            </w:r>
          </w:p>
        </w:tc>
        <w:tc>
          <w:tcPr>
            <w:tcW w:w="4762" w:type="dxa"/>
            <w:tcMar>
              <w:top w:w="80" w:type="dxa"/>
              <w:left w:w="80" w:type="dxa"/>
              <w:bottom w:w="80" w:type="dxa"/>
              <w:right w:w="80" w:type="dxa"/>
            </w:tcMar>
          </w:tcPr>
          <w:p w14:paraId="60785E01" w14:textId="77777777" w:rsidR="000F475A" w:rsidRPr="00FD55BB" w:rsidRDefault="003A7CE3">
            <w:pPr>
              <w:pStyle w:val="TableText"/>
              <w:rPr>
                <w:lang w:val="fr-FR"/>
              </w:rPr>
            </w:pPr>
            <w:r w:rsidRPr="00FD55BB">
              <w:rPr>
                <w:sz w:val="14"/>
                <w:lang w:val="fr-FR"/>
              </w:rPr>
              <w:t>Permettre à l’élève de comprendre ce qu’il apprend, pourquoi il l’apprend et à quoi cela sert.</w:t>
            </w:r>
          </w:p>
        </w:tc>
        <w:tc>
          <w:tcPr>
            <w:tcW w:w="7370" w:type="dxa"/>
            <w:tcMar>
              <w:top w:w="80" w:type="dxa"/>
              <w:left w:w="80" w:type="dxa"/>
              <w:bottom w:w="80" w:type="dxa"/>
              <w:right w:w="80" w:type="dxa"/>
            </w:tcMar>
          </w:tcPr>
          <w:p w14:paraId="04BB4274" w14:textId="77777777" w:rsidR="000F475A" w:rsidRPr="00FD55BB" w:rsidRDefault="003A7CE3">
            <w:pPr>
              <w:pStyle w:val="TableText"/>
              <w:rPr>
                <w:lang w:val="fr-FR"/>
              </w:rPr>
            </w:pPr>
            <w:r w:rsidRPr="00FD55BB">
              <w:rPr>
                <w:sz w:val="14"/>
                <w:lang w:val="fr-FR"/>
              </w:rPr>
              <w:t>Expliciter que comprendre un récit ne signifie pas seulement savoir « ce qui se passe », mais être capable d’expliquer qui agit, pourquoi, dans quel ordre et avec quelles conséquences. Relier la séance aux lectures personnelles, aux résumés, aux débats littéraires et aux productions écrites de récits. Faire verbaliser : « Cette stratégie m’aide à ne pas me perdre dans l’histoire. »</w:t>
            </w:r>
          </w:p>
        </w:tc>
      </w:tr>
      <w:tr w:rsidR="000F475A" w:rsidRPr="00FD55BB" w14:paraId="789D0ADF" w14:textId="77777777">
        <w:trPr>
          <w:cantSplit/>
          <w:jc w:val="center"/>
        </w:trPr>
        <w:tc>
          <w:tcPr>
            <w:tcW w:w="3175" w:type="dxa"/>
            <w:tcMar>
              <w:top w:w="80" w:type="dxa"/>
              <w:left w:w="80" w:type="dxa"/>
              <w:bottom w:w="80" w:type="dxa"/>
              <w:right w:w="80" w:type="dxa"/>
            </w:tcMar>
          </w:tcPr>
          <w:p w14:paraId="2277E07C" w14:textId="77777777" w:rsidR="000F475A" w:rsidRPr="00FD55BB" w:rsidRDefault="003A7CE3">
            <w:pPr>
              <w:pStyle w:val="TableText"/>
              <w:rPr>
                <w:lang w:val="fr-FR"/>
              </w:rPr>
            </w:pPr>
            <w:r w:rsidRPr="00FD55BB">
              <w:rPr>
                <w:sz w:val="14"/>
                <w:lang w:val="fr-FR"/>
              </w:rPr>
              <w:t>Besoin de se sentir compétent</w:t>
            </w:r>
          </w:p>
        </w:tc>
        <w:tc>
          <w:tcPr>
            <w:tcW w:w="4762" w:type="dxa"/>
            <w:tcMar>
              <w:top w:w="80" w:type="dxa"/>
              <w:left w:w="80" w:type="dxa"/>
              <w:bottom w:w="80" w:type="dxa"/>
              <w:right w:w="80" w:type="dxa"/>
            </w:tcMar>
          </w:tcPr>
          <w:p w14:paraId="6BEBB70E" w14:textId="77777777" w:rsidR="000F475A" w:rsidRPr="00FD55BB" w:rsidRDefault="003A7CE3">
            <w:pPr>
              <w:pStyle w:val="TableText"/>
              <w:rPr>
                <w:lang w:val="fr-FR"/>
              </w:rPr>
            </w:pPr>
            <w:r w:rsidRPr="00FD55BB">
              <w:rPr>
                <w:sz w:val="14"/>
                <w:lang w:val="fr-FR"/>
              </w:rPr>
              <w:t xml:space="preserve">Permettre à l’élève d’entrer et de persévérer dans la tâche avec un </w:t>
            </w:r>
            <w:r w:rsidRPr="00FD55BB">
              <w:rPr>
                <w:sz w:val="14"/>
                <w:lang w:val="fr-FR"/>
              </w:rPr>
              <w:t>sentiment de réussite possible.</w:t>
            </w:r>
          </w:p>
        </w:tc>
        <w:tc>
          <w:tcPr>
            <w:tcW w:w="7370" w:type="dxa"/>
            <w:tcMar>
              <w:top w:w="80" w:type="dxa"/>
              <w:left w:w="80" w:type="dxa"/>
              <w:bottom w:w="80" w:type="dxa"/>
              <w:right w:w="80" w:type="dxa"/>
            </w:tcMar>
          </w:tcPr>
          <w:p w14:paraId="4CDA9543" w14:textId="77777777" w:rsidR="000F475A" w:rsidRPr="00FD55BB" w:rsidRDefault="003A7CE3">
            <w:pPr>
              <w:pStyle w:val="TableText"/>
              <w:rPr>
                <w:lang w:val="fr-FR"/>
              </w:rPr>
            </w:pPr>
            <w:r w:rsidRPr="00FD55BB">
              <w:rPr>
                <w:sz w:val="14"/>
                <w:lang w:val="fr-FR"/>
              </w:rPr>
              <w:t>Commencer par une première question accessible : « Qui sont les personnages ? » Valoriser les réussites partielles : retrouver un personnage, associer une action, citer un indice, replacer un événement. Proposer une carte de récit partiellement amorcée pour montrer que la tâche est réalisable. Rendre les critères lisibles : je repère, je relie, j’ordonne, je justifie.</w:t>
            </w:r>
          </w:p>
        </w:tc>
      </w:tr>
      <w:tr w:rsidR="000F475A" w14:paraId="26A7CF3B" w14:textId="77777777">
        <w:trPr>
          <w:cantSplit/>
          <w:jc w:val="center"/>
        </w:trPr>
        <w:tc>
          <w:tcPr>
            <w:tcW w:w="3175" w:type="dxa"/>
            <w:tcMar>
              <w:top w:w="80" w:type="dxa"/>
              <w:left w:w="80" w:type="dxa"/>
              <w:bottom w:w="80" w:type="dxa"/>
              <w:right w:w="80" w:type="dxa"/>
            </w:tcMar>
          </w:tcPr>
          <w:p w14:paraId="3BB6FD8E" w14:textId="77777777" w:rsidR="000F475A" w:rsidRDefault="003A7CE3">
            <w:pPr>
              <w:pStyle w:val="TableText"/>
            </w:pPr>
            <w:r>
              <w:rPr>
                <w:sz w:val="14"/>
              </w:rPr>
              <w:t>Besoin d’autonomie sociale</w:t>
            </w:r>
          </w:p>
        </w:tc>
        <w:tc>
          <w:tcPr>
            <w:tcW w:w="4762" w:type="dxa"/>
            <w:tcMar>
              <w:top w:w="80" w:type="dxa"/>
              <w:left w:w="80" w:type="dxa"/>
              <w:bottom w:w="80" w:type="dxa"/>
              <w:right w:w="80" w:type="dxa"/>
            </w:tcMar>
          </w:tcPr>
          <w:p w14:paraId="762A03D4" w14:textId="77777777" w:rsidR="000F475A" w:rsidRPr="00FD55BB" w:rsidRDefault="003A7CE3">
            <w:pPr>
              <w:pStyle w:val="TableText"/>
              <w:rPr>
                <w:lang w:val="fr-FR"/>
              </w:rPr>
            </w:pPr>
            <w:r w:rsidRPr="00FD55BB">
              <w:rPr>
                <w:sz w:val="14"/>
                <w:lang w:val="fr-FR"/>
              </w:rPr>
              <w:t>Permettre à l’élève de coopérer, d’échanger et de demander de l’aide de façon adaptée.</w:t>
            </w:r>
          </w:p>
        </w:tc>
        <w:tc>
          <w:tcPr>
            <w:tcW w:w="7370" w:type="dxa"/>
            <w:tcMar>
              <w:top w:w="80" w:type="dxa"/>
              <w:left w:w="80" w:type="dxa"/>
              <w:bottom w:w="80" w:type="dxa"/>
              <w:right w:w="80" w:type="dxa"/>
            </w:tcMar>
          </w:tcPr>
          <w:p w14:paraId="44E1D4A6" w14:textId="77777777" w:rsidR="000F475A" w:rsidRDefault="003A7CE3">
            <w:pPr>
              <w:pStyle w:val="TableText"/>
            </w:pPr>
            <w:r w:rsidRPr="00FD55BB">
              <w:rPr>
                <w:sz w:val="14"/>
                <w:lang w:val="fr-FR"/>
              </w:rPr>
              <w:t xml:space="preserve">Organiser des binômes avec rôles explicites : un élève repère les indices dans le texte, l’autre complète la carte de récit. Proposer des formulations d’échange : « Où le vois-tu dans le texte ? », « Quel personnage fait cette action ? », « Quel événement arrive avant ? », « Je ne suis pas d’accord parce que l’indice est… ». </w:t>
            </w:r>
            <w:r>
              <w:rPr>
                <w:sz w:val="14"/>
              </w:rPr>
              <w:t>Rappeler les règles du débat interprétatif.</w:t>
            </w:r>
          </w:p>
        </w:tc>
      </w:tr>
      <w:tr w:rsidR="000F475A" w:rsidRPr="00FD55BB" w14:paraId="63273E09" w14:textId="77777777">
        <w:trPr>
          <w:cantSplit/>
          <w:jc w:val="center"/>
        </w:trPr>
        <w:tc>
          <w:tcPr>
            <w:tcW w:w="3175" w:type="dxa"/>
            <w:tcMar>
              <w:top w:w="80" w:type="dxa"/>
              <w:left w:w="80" w:type="dxa"/>
              <w:bottom w:w="80" w:type="dxa"/>
              <w:right w:w="80" w:type="dxa"/>
            </w:tcMar>
          </w:tcPr>
          <w:p w14:paraId="0EC5C5A1" w14:textId="77777777" w:rsidR="000F475A" w:rsidRPr="00FD55BB" w:rsidRDefault="003A7CE3">
            <w:pPr>
              <w:pStyle w:val="TableText"/>
              <w:rPr>
                <w:lang w:val="fr-FR"/>
              </w:rPr>
            </w:pPr>
            <w:r w:rsidRPr="00FD55BB">
              <w:rPr>
                <w:sz w:val="14"/>
                <w:lang w:val="fr-FR"/>
              </w:rPr>
              <w:t>Besoin d’être acteur de ses apprentissages</w:t>
            </w:r>
          </w:p>
        </w:tc>
        <w:tc>
          <w:tcPr>
            <w:tcW w:w="4762" w:type="dxa"/>
            <w:tcMar>
              <w:top w:w="80" w:type="dxa"/>
              <w:left w:w="80" w:type="dxa"/>
              <w:bottom w:w="80" w:type="dxa"/>
              <w:right w:w="80" w:type="dxa"/>
            </w:tcMar>
          </w:tcPr>
          <w:p w14:paraId="543B77FF" w14:textId="77777777" w:rsidR="000F475A" w:rsidRPr="00FD55BB" w:rsidRDefault="003A7CE3">
            <w:pPr>
              <w:pStyle w:val="TableText"/>
              <w:rPr>
                <w:lang w:val="fr-FR"/>
              </w:rPr>
            </w:pPr>
            <w:r w:rsidRPr="00FD55BB">
              <w:rPr>
                <w:sz w:val="14"/>
                <w:lang w:val="fr-FR"/>
              </w:rPr>
              <w:t>Permettre à l’élève de chercher, formuler des hypothèses, confronter des procédures et atteindre les objectifs d’apprentissage.</w:t>
            </w:r>
          </w:p>
        </w:tc>
        <w:tc>
          <w:tcPr>
            <w:tcW w:w="7370" w:type="dxa"/>
            <w:tcMar>
              <w:top w:w="80" w:type="dxa"/>
              <w:left w:w="80" w:type="dxa"/>
              <w:bottom w:w="80" w:type="dxa"/>
              <w:right w:w="80" w:type="dxa"/>
            </w:tcMar>
          </w:tcPr>
          <w:p w14:paraId="0877488F" w14:textId="77777777" w:rsidR="000F475A" w:rsidRPr="00FD55BB" w:rsidRDefault="003A7CE3">
            <w:pPr>
              <w:pStyle w:val="TableText"/>
              <w:rPr>
                <w:lang w:val="fr-FR"/>
              </w:rPr>
            </w:pPr>
            <w:r w:rsidRPr="00FD55BB">
              <w:rPr>
                <w:sz w:val="14"/>
                <w:lang w:val="fr-FR"/>
              </w:rPr>
              <w:t>Placer les élèves en recherche avant la mise en commun. Ne pas donner immédiatement le résumé du texte. Faire émerger plusieurs hypothèses de compréhension, y compris des interprétations discutables, puis demander un retour au texte pour trancher. Faire construire collectivement la carte de récit à partir des propositions des élèves.</w:t>
            </w:r>
          </w:p>
        </w:tc>
      </w:tr>
      <w:tr w:rsidR="000F475A" w:rsidRPr="00FD55BB" w14:paraId="0E951B79" w14:textId="77777777">
        <w:trPr>
          <w:cantSplit/>
          <w:jc w:val="center"/>
        </w:trPr>
        <w:tc>
          <w:tcPr>
            <w:tcW w:w="3175" w:type="dxa"/>
            <w:tcMar>
              <w:top w:w="80" w:type="dxa"/>
              <w:left w:w="80" w:type="dxa"/>
              <w:bottom w:w="80" w:type="dxa"/>
              <w:right w:w="80" w:type="dxa"/>
            </w:tcMar>
          </w:tcPr>
          <w:p w14:paraId="7383BFED" w14:textId="77777777" w:rsidR="000F475A" w:rsidRDefault="003A7CE3">
            <w:pPr>
              <w:pStyle w:val="TableText"/>
            </w:pPr>
            <w:r>
              <w:rPr>
                <w:sz w:val="14"/>
              </w:rPr>
              <w:t>Besoin de soutien mnésique</w:t>
            </w:r>
          </w:p>
        </w:tc>
        <w:tc>
          <w:tcPr>
            <w:tcW w:w="4762" w:type="dxa"/>
            <w:tcMar>
              <w:top w:w="80" w:type="dxa"/>
              <w:left w:w="80" w:type="dxa"/>
              <w:bottom w:w="80" w:type="dxa"/>
              <w:right w:w="80" w:type="dxa"/>
            </w:tcMar>
          </w:tcPr>
          <w:p w14:paraId="2066CD14" w14:textId="77777777" w:rsidR="000F475A" w:rsidRPr="00FD55BB" w:rsidRDefault="003A7CE3">
            <w:pPr>
              <w:pStyle w:val="TableText"/>
              <w:rPr>
                <w:lang w:val="fr-FR"/>
              </w:rPr>
            </w:pPr>
            <w:r w:rsidRPr="00FD55BB">
              <w:rPr>
                <w:sz w:val="14"/>
                <w:lang w:val="fr-FR"/>
              </w:rPr>
              <w:t>Permettre à l’élève de stabiliser et de récupérer les connaissances utiles à la réalisation de la tâche.</w:t>
            </w:r>
          </w:p>
        </w:tc>
        <w:tc>
          <w:tcPr>
            <w:tcW w:w="7370" w:type="dxa"/>
            <w:tcMar>
              <w:top w:w="80" w:type="dxa"/>
              <w:left w:w="80" w:type="dxa"/>
              <w:bottom w:w="80" w:type="dxa"/>
              <w:right w:w="80" w:type="dxa"/>
            </w:tcMar>
          </w:tcPr>
          <w:p w14:paraId="22D633FC" w14:textId="77777777" w:rsidR="000F475A" w:rsidRPr="00FD55BB" w:rsidRDefault="003A7CE3">
            <w:pPr>
              <w:pStyle w:val="TableText"/>
              <w:rPr>
                <w:lang w:val="fr-FR"/>
              </w:rPr>
            </w:pPr>
            <w:r w:rsidRPr="00FD55BB">
              <w:rPr>
                <w:sz w:val="14"/>
                <w:lang w:val="fr-FR"/>
              </w:rPr>
              <w:t>Laisser visibles les noms des personnages, les événements principaux et les connecteurs temporels. Utiliser une frise chronologique pour soulager la mémoire de travail. Construire une trace intermédiaire : « personnage → action → événement → indice ». Prévoir un répertoire de mots utiles : d’abord, ensuite, soudain, parce que, donc, alors.</w:t>
            </w:r>
          </w:p>
        </w:tc>
      </w:tr>
      <w:tr w:rsidR="000F475A" w:rsidRPr="00E82211" w14:paraId="7AD6BB9C" w14:textId="77777777">
        <w:trPr>
          <w:cantSplit/>
          <w:jc w:val="center"/>
        </w:trPr>
        <w:tc>
          <w:tcPr>
            <w:tcW w:w="3175" w:type="dxa"/>
            <w:tcMar>
              <w:top w:w="80" w:type="dxa"/>
              <w:left w:w="80" w:type="dxa"/>
              <w:bottom w:w="80" w:type="dxa"/>
              <w:right w:w="80" w:type="dxa"/>
            </w:tcMar>
          </w:tcPr>
          <w:p w14:paraId="094BAB08" w14:textId="77777777" w:rsidR="000F475A" w:rsidRDefault="003A7CE3">
            <w:pPr>
              <w:pStyle w:val="TableText"/>
            </w:pPr>
            <w:r>
              <w:rPr>
                <w:sz w:val="14"/>
              </w:rPr>
              <w:t>Besoin d’autonomie cognitive</w:t>
            </w:r>
          </w:p>
        </w:tc>
        <w:tc>
          <w:tcPr>
            <w:tcW w:w="4762" w:type="dxa"/>
            <w:tcMar>
              <w:top w:w="80" w:type="dxa"/>
              <w:left w:w="80" w:type="dxa"/>
              <w:bottom w:w="80" w:type="dxa"/>
              <w:right w:w="80" w:type="dxa"/>
            </w:tcMar>
          </w:tcPr>
          <w:p w14:paraId="36ECFC9E" w14:textId="77777777" w:rsidR="000F475A" w:rsidRPr="00FD55BB" w:rsidRDefault="003A7CE3">
            <w:pPr>
              <w:pStyle w:val="TableText"/>
              <w:rPr>
                <w:lang w:val="fr-FR"/>
              </w:rPr>
            </w:pPr>
            <w:r w:rsidRPr="00FD55BB">
              <w:rPr>
                <w:sz w:val="14"/>
                <w:lang w:val="fr-FR"/>
              </w:rPr>
              <w:t>Permettre à l’élève de développer sa clarté cognitive et son autorégulation pour planifier, contrôler et formaliser sa démarche.</w:t>
            </w:r>
          </w:p>
        </w:tc>
        <w:tc>
          <w:tcPr>
            <w:tcW w:w="7370" w:type="dxa"/>
            <w:tcMar>
              <w:top w:w="80" w:type="dxa"/>
              <w:left w:w="80" w:type="dxa"/>
              <w:bottom w:w="80" w:type="dxa"/>
              <w:right w:w="80" w:type="dxa"/>
            </w:tcMar>
          </w:tcPr>
          <w:p w14:paraId="3CA40168" w14:textId="0831FB00" w:rsidR="000F475A" w:rsidRPr="00E82211" w:rsidRDefault="003A7CE3">
            <w:pPr>
              <w:pStyle w:val="TableText"/>
              <w:rPr>
                <w:lang w:val="fr-FR"/>
              </w:rPr>
            </w:pPr>
            <w:r w:rsidRPr="00FD55BB">
              <w:rPr>
                <w:sz w:val="14"/>
                <w:lang w:val="fr-FR"/>
              </w:rPr>
              <w:t xml:space="preserve">Faire </w:t>
            </w:r>
            <w:r w:rsidRPr="00FD55BB">
              <w:rPr>
                <w:sz w:val="14"/>
                <w:lang w:val="fr-FR"/>
              </w:rPr>
              <w:t xml:space="preserve">verbaliser une procédure : 1. Je lis le texte ; 2. Je repère les personnages ; 3. Je cherche ce qu’ils font ; 4. Je replace les événements dans l’ordre ; 5. Je cherche pourquoi un événement arrive ; 6. </w:t>
            </w:r>
            <w:r>
              <w:rPr>
                <w:sz w:val="14"/>
              </w:rPr>
              <w:t xml:space="preserve">Je justifie avec un indice du texte. </w:t>
            </w:r>
            <w:r w:rsidRPr="00FD55BB">
              <w:rPr>
                <w:sz w:val="14"/>
                <w:lang w:val="fr-FR"/>
              </w:rPr>
              <w:t xml:space="preserve">Prévoir un temps d’auto-contrôle : « Ai-je cité le texte ? </w:t>
            </w:r>
            <w:r w:rsidRPr="00E82211">
              <w:rPr>
                <w:sz w:val="14"/>
                <w:lang w:val="fr-FR"/>
              </w:rPr>
              <w:t>Ai-je expliqué le lien entre les événements ? »</w:t>
            </w:r>
            <w:r w:rsidR="00E82211" w:rsidRPr="00E82211">
              <w:rPr>
                <w:sz w:val="14"/>
                <w:lang w:val="fr-FR"/>
              </w:rPr>
              <w:t>. Construire l</w:t>
            </w:r>
            <w:r w:rsidR="00E82211">
              <w:rPr>
                <w:sz w:val="14"/>
                <w:lang w:val="fr-FR"/>
              </w:rPr>
              <w:t>a fiche outil avec les élèves.</w:t>
            </w:r>
          </w:p>
        </w:tc>
      </w:tr>
      <w:tr w:rsidR="000F475A" w14:paraId="2F0CC6A3" w14:textId="77777777">
        <w:trPr>
          <w:cantSplit/>
          <w:jc w:val="center"/>
        </w:trPr>
        <w:tc>
          <w:tcPr>
            <w:tcW w:w="3175" w:type="dxa"/>
            <w:tcMar>
              <w:top w:w="80" w:type="dxa"/>
              <w:left w:w="80" w:type="dxa"/>
              <w:bottom w:w="80" w:type="dxa"/>
              <w:right w:w="80" w:type="dxa"/>
            </w:tcMar>
          </w:tcPr>
          <w:p w14:paraId="1AE83ECB" w14:textId="77777777" w:rsidR="000F475A" w:rsidRDefault="003A7CE3">
            <w:pPr>
              <w:pStyle w:val="TableText"/>
            </w:pPr>
            <w:r>
              <w:rPr>
                <w:sz w:val="14"/>
              </w:rPr>
              <w:t>Besoin d’automatiser les acquis</w:t>
            </w:r>
          </w:p>
        </w:tc>
        <w:tc>
          <w:tcPr>
            <w:tcW w:w="4762" w:type="dxa"/>
            <w:tcMar>
              <w:top w:w="80" w:type="dxa"/>
              <w:left w:w="80" w:type="dxa"/>
              <w:bottom w:w="80" w:type="dxa"/>
              <w:right w:w="80" w:type="dxa"/>
            </w:tcMar>
          </w:tcPr>
          <w:p w14:paraId="5ABDB39B" w14:textId="77777777" w:rsidR="000F475A" w:rsidRPr="00FD55BB" w:rsidRDefault="003A7CE3">
            <w:pPr>
              <w:pStyle w:val="TableText"/>
              <w:rPr>
                <w:lang w:val="fr-FR"/>
              </w:rPr>
            </w:pPr>
            <w:r w:rsidRPr="00FD55BB">
              <w:rPr>
                <w:sz w:val="14"/>
                <w:lang w:val="fr-FR"/>
              </w:rPr>
              <w:t>Permettre à l’élève de systématiser puis de réinvestir la connaissance, la procédure ou la compétence travaillée dans d’autres tâches.</w:t>
            </w:r>
          </w:p>
        </w:tc>
        <w:tc>
          <w:tcPr>
            <w:tcW w:w="7370" w:type="dxa"/>
            <w:tcMar>
              <w:top w:w="80" w:type="dxa"/>
              <w:left w:w="80" w:type="dxa"/>
              <w:bottom w:w="80" w:type="dxa"/>
              <w:right w:w="80" w:type="dxa"/>
            </w:tcMar>
          </w:tcPr>
          <w:p w14:paraId="3AA0348D" w14:textId="77777777" w:rsidR="000F475A" w:rsidRDefault="003A7CE3">
            <w:pPr>
              <w:pStyle w:val="TableText"/>
            </w:pPr>
            <w:r w:rsidRPr="00FD55BB">
              <w:rPr>
                <w:sz w:val="14"/>
                <w:lang w:val="fr-FR"/>
              </w:rPr>
              <w:t xml:space="preserve">Prévoir un rituel de lecture courte sur plusieurs jours : repérer personnages et actions dans un paragraphe, ordonner trois événements, retrouver un indice, compléter une phrase de justification. Réinvestir la carte de récit dans une autre lecture et dans une production écrite narrative. </w:t>
            </w:r>
            <w:r>
              <w:rPr>
                <w:sz w:val="14"/>
              </w:rPr>
              <w:t>Varier progressivement les textes pour favoriser le transfert.</w:t>
            </w:r>
          </w:p>
        </w:tc>
      </w:tr>
    </w:tbl>
    <w:p w14:paraId="182D24A6" w14:textId="77777777" w:rsidR="000F475A" w:rsidRDefault="000F475A"/>
    <w:p w14:paraId="16E3A815" w14:textId="77777777" w:rsidR="000F475A" w:rsidRDefault="003A7CE3">
      <w:r>
        <w:br w:type="page"/>
      </w:r>
    </w:p>
    <w:p w14:paraId="36B3F4D0" w14:textId="77777777" w:rsidR="000F475A" w:rsidRPr="00FD55BB" w:rsidRDefault="003A7CE3">
      <w:pPr>
        <w:pStyle w:val="Titre1"/>
        <w:rPr>
          <w:lang w:val="fr-FR"/>
        </w:rPr>
      </w:pPr>
      <w:r w:rsidRPr="00FD55BB">
        <w:rPr>
          <w:lang w:val="fr-FR"/>
        </w:rPr>
        <w:lastRenderedPageBreak/>
        <w:t>5. Niveau 2 – Anticiper les différenciations nécessaires à l’autonomie des élèves dans les activités</w:t>
      </w:r>
    </w:p>
    <w:p w14:paraId="30C39878" w14:textId="77777777" w:rsidR="000F475A" w:rsidRPr="00FD55BB" w:rsidRDefault="003A7CE3">
      <w:pPr>
        <w:spacing w:after="80" w:line="252" w:lineRule="auto"/>
        <w:rPr>
          <w:lang w:val="fr-FR"/>
        </w:rPr>
      </w:pPr>
      <w:r w:rsidRPr="00FD55BB">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5000" w:type="pct"/>
        <w:jc w:val="center"/>
        <w:tblBorders>
          <w:top w:val="single" w:sz="6" w:space="0" w:color="8FAADC"/>
          <w:left w:val="single" w:sz="6" w:space="0" w:color="8FAADC"/>
          <w:bottom w:val="single" w:sz="6" w:space="0" w:color="8FAADC"/>
          <w:right w:val="single" w:sz="6" w:space="0" w:color="8FAADC"/>
          <w:insideH w:val="single" w:sz="6" w:space="0" w:color="8FAADC"/>
          <w:insideV w:val="single" w:sz="6" w:space="0" w:color="8FAADC"/>
        </w:tblBorders>
        <w:tblLayout w:type="fixed"/>
        <w:tblLook w:val="04A0" w:firstRow="1" w:lastRow="0" w:firstColumn="1" w:lastColumn="0" w:noHBand="0" w:noVBand="1"/>
      </w:tblPr>
      <w:tblGrid>
        <w:gridCol w:w="1832"/>
        <w:gridCol w:w="3264"/>
        <w:gridCol w:w="3437"/>
        <w:gridCol w:w="2176"/>
        <w:gridCol w:w="2978"/>
        <w:gridCol w:w="1775"/>
      </w:tblGrid>
      <w:tr w:rsidR="000F475A" w14:paraId="29ED333C" w14:textId="77777777">
        <w:trPr>
          <w:cantSplit/>
          <w:tblHeader/>
          <w:jc w:val="center"/>
        </w:trPr>
        <w:tc>
          <w:tcPr>
            <w:tcW w:w="1814" w:type="dxa"/>
            <w:shd w:val="clear" w:color="auto" w:fill="1F4E79"/>
            <w:tcMar>
              <w:top w:w="80" w:type="dxa"/>
              <w:left w:w="80" w:type="dxa"/>
              <w:bottom w:w="80" w:type="dxa"/>
              <w:right w:w="80" w:type="dxa"/>
            </w:tcMar>
          </w:tcPr>
          <w:p w14:paraId="5ABD0351" w14:textId="77777777" w:rsidR="000F475A" w:rsidRDefault="003A7CE3">
            <w:pPr>
              <w:pStyle w:val="TableHeader"/>
            </w:pPr>
            <w:r>
              <w:t>Type de différenciation</w:t>
            </w:r>
          </w:p>
        </w:tc>
        <w:tc>
          <w:tcPr>
            <w:tcW w:w="3231" w:type="dxa"/>
            <w:shd w:val="clear" w:color="auto" w:fill="1F4E79"/>
            <w:tcMar>
              <w:top w:w="80" w:type="dxa"/>
              <w:left w:w="80" w:type="dxa"/>
              <w:bottom w:w="80" w:type="dxa"/>
              <w:right w:w="80" w:type="dxa"/>
            </w:tcMar>
          </w:tcPr>
          <w:p w14:paraId="20351E75" w14:textId="77777777" w:rsidR="000F475A" w:rsidRPr="00FD55BB" w:rsidRDefault="003A7CE3">
            <w:pPr>
              <w:pStyle w:val="TableHeader"/>
              <w:rPr>
                <w:lang w:val="fr-FR"/>
              </w:rPr>
            </w:pPr>
            <w:r w:rsidRPr="00FD55BB">
              <w:rPr>
                <w:lang w:val="fr-FR"/>
              </w:rPr>
              <w:t>Objectifs visés – Conditions d’accessibilité de l’objectif d’apprentissage : ajustements de différenciation à prévoir pour certains élèves ou groupes d’élèves</w:t>
            </w:r>
          </w:p>
        </w:tc>
        <w:tc>
          <w:tcPr>
            <w:tcW w:w="3402" w:type="dxa"/>
            <w:shd w:val="clear" w:color="auto" w:fill="1F4E79"/>
            <w:tcMar>
              <w:top w:w="80" w:type="dxa"/>
              <w:left w:w="80" w:type="dxa"/>
              <w:bottom w:w="80" w:type="dxa"/>
              <w:right w:w="80" w:type="dxa"/>
            </w:tcMar>
          </w:tcPr>
          <w:p w14:paraId="30DE34CA" w14:textId="77777777" w:rsidR="000F475A" w:rsidRDefault="003A7CE3">
            <w:pPr>
              <w:pStyle w:val="TableHeader"/>
            </w:pPr>
            <w:r>
              <w:t>Réponses pédagogiques</w:t>
            </w:r>
          </w:p>
        </w:tc>
        <w:tc>
          <w:tcPr>
            <w:tcW w:w="2154" w:type="dxa"/>
            <w:shd w:val="clear" w:color="auto" w:fill="1F4E79"/>
            <w:tcMar>
              <w:top w:w="80" w:type="dxa"/>
              <w:left w:w="80" w:type="dxa"/>
              <w:bottom w:w="80" w:type="dxa"/>
              <w:right w:w="80" w:type="dxa"/>
            </w:tcMar>
          </w:tcPr>
          <w:p w14:paraId="579BEB65" w14:textId="77777777" w:rsidR="000F475A" w:rsidRDefault="003A7CE3">
            <w:pPr>
              <w:pStyle w:val="TableHeader"/>
            </w:pPr>
            <w:r>
              <w:t>Outils numériques</w:t>
            </w:r>
          </w:p>
        </w:tc>
        <w:tc>
          <w:tcPr>
            <w:tcW w:w="2948" w:type="dxa"/>
            <w:shd w:val="clear" w:color="auto" w:fill="1F4E79"/>
            <w:tcMar>
              <w:top w:w="80" w:type="dxa"/>
              <w:left w:w="80" w:type="dxa"/>
              <w:bottom w:w="80" w:type="dxa"/>
              <w:right w:w="80" w:type="dxa"/>
            </w:tcMar>
          </w:tcPr>
          <w:p w14:paraId="13A25C82" w14:textId="77777777" w:rsidR="000F475A" w:rsidRDefault="003A7CE3">
            <w:pPr>
              <w:pStyle w:val="TableHeader"/>
            </w:pPr>
            <w:r>
              <w:t>Usage pédagogique</w:t>
            </w:r>
          </w:p>
        </w:tc>
        <w:tc>
          <w:tcPr>
            <w:tcW w:w="1757" w:type="dxa"/>
            <w:shd w:val="clear" w:color="auto" w:fill="1F4E79"/>
            <w:tcMar>
              <w:top w:w="80" w:type="dxa"/>
              <w:left w:w="80" w:type="dxa"/>
              <w:bottom w:w="80" w:type="dxa"/>
              <w:right w:w="80" w:type="dxa"/>
            </w:tcMar>
          </w:tcPr>
          <w:p w14:paraId="56C3A065" w14:textId="77777777" w:rsidR="000F475A" w:rsidRDefault="003A7CE3">
            <w:pPr>
              <w:pStyle w:val="TableHeader"/>
            </w:pPr>
            <w:r>
              <w:t>Lien</w:t>
            </w:r>
          </w:p>
        </w:tc>
      </w:tr>
      <w:tr w:rsidR="000F475A" w:rsidRPr="00FD55BB" w14:paraId="59BF2843" w14:textId="77777777">
        <w:trPr>
          <w:cantSplit/>
          <w:jc w:val="center"/>
        </w:trPr>
        <w:tc>
          <w:tcPr>
            <w:tcW w:w="1814" w:type="dxa"/>
            <w:tcMar>
              <w:top w:w="80" w:type="dxa"/>
              <w:left w:w="80" w:type="dxa"/>
              <w:bottom w:w="80" w:type="dxa"/>
              <w:right w:w="80" w:type="dxa"/>
            </w:tcMar>
          </w:tcPr>
          <w:p w14:paraId="0BD357E5" w14:textId="77777777" w:rsidR="000F475A" w:rsidRDefault="003A7CE3">
            <w:pPr>
              <w:pStyle w:val="TableText"/>
            </w:pPr>
            <w:r>
              <w:rPr>
                <w:sz w:val="13"/>
              </w:rPr>
              <w:t>Différenciations sur les contenus</w:t>
            </w:r>
          </w:p>
        </w:tc>
        <w:tc>
          <w:tcPr>
            <w:tcW w:w="3231" w:type="dxa"/>
            <w:tcMar>
              <w:top w:w="80" w:type="dxa"/>
              <w:left w:w="80" w:type="dxa"/>
              <w:bottom w:w="80" w:type="dxa"/>
              <w:right w:w="80" w:type="dxa"/>
            </w:tcMar>
          </w:tcPr>
          <w:p w14:paraId="45DFB087" w14:textId="77777777" w:rsidR="000F475A" w:rsidRPr="00FD55BB" w:rsidRDefault="003A7CE3">
            <w:pPr>
              <w:pStyle w:val="TableText"/>
              <w:rPr>
                <w:lang w:val="fr-FR"/>
              </w:rPr>
            </w:pPr>
            <w:r w:rsidRPr="00FD55BB">
              <w:rPr>
                <w:sz w:val="13"/>
                <w:lang w:val="fr-FR"/>
              </w:rPr>
              <w:t xml:space="preserve">Permettre à tous les </w:t>
            </w:r>
            <w:r w:rsidRPr="00FD55BB">
              <w:rPr>
                <w:sz w:val="13"/>
                <w:lang w:val="fr-FR"/>
              </w:rPr>
              <w:t>élèves d’accéder au même objectif d’apprentissage en ajustant la quantité, la densité et la lisibilité des informations narratives à traiter, sans modifier la compétence de compréhension visée ni les critères de réussite.</w:t>
            </w:r>
          </w:p>
        </w:tc>
        <w:tc>
          <w:tcPr>
            <w:tcW w:w="3402" w:type="dxa"/>
            <w:tcMar>
              <w:top w:w="80" w:type="dxa"/>
              <w:left w:w="80" w:type="dxa"/>
              <w:bottom w:w="80" w:type="dxa"/>
              <w:right w:w="80" w:type="dxa"/>
            </w:tcMar>
          </w:tcPr>
          <w:p w14:paraId="3183F7B2" w14:textId="77777777" w:rsidR="000F475A" w:rsidRPr="00FD55BB" w:rsidRDefault="003A7CE3">
            <w:pPr>
              <w:pStyle w:val="TableText"/>
              <w:rPr>
                <w:lang w:val="fr-FR"/>
              </w:rPr>
            </w:pPr>
            <w:r w:rsidRPr="00FD55BB">
              <w:rPr>
                <w:sz w:val="13"/>
                <w:lang w:val="fr-FR"/>
              </w:rPr>
              <w:t>Prévoir un même texte avec plusieurs niveaux d’étayage : version complète ; version avec paragraphes numérotés ; version avec personnages déjà repérés ; version avec frise partiellement amorcée. Réduire le nombre d’événements à traiter pour certains élèves tout en maintenant la nécessité d’identifier personnages, actions et relations.</w:t>
            </w:r>
          </w:p>
        </w:tc>
        <w:tc>
          <w:tcPr>
            <w:tcW w:w="2154" w:type="dxa"/>
            <w:tcMar>
              <w:top w:w="80" w:type="dxa"/>
              <w:left w:w="80" w:type="dxa"/>
              <w:bottom w:w="80" w:type="dxa"/>
              <w:right w:w="80" w:type="dxa"/>
            </w:tcMar>
          </w:tcPr>
          <w:p w14:paraId="2EC23A89" w14:textId="77777777" w:rsidR="000F475A" w:rsidRPr="00FD55BB" w:rsidRDefault="003A7CE3">
            <w:pPr>
              <w:pStyle w:val="TableText"/>
              <w:rPr>
                <w:lang w:val="fr-FR"/>
              </w:rPr>
            </w:pPr>
            <w:r w:rsidRPr="00FD55BB">
              <w:rPr>
                <w:sz w:val="13"/>
                <w:lang w:val="fr-FR"/>
              </w:rPr>
              <w:t>LireCouleur ; lecteur immersif ; traitement de texte ; support projeté annotable ; surlignage numérique.</w:t>
            </w:r>
          </w:p>
        </w:tc>
        <w:tc>
          <w:tcPr>
            <w:tcW w:w="2948" w:type="dxa"/>
            <w:tcMar>
              <w:top w:w="80" w:type="dxa"/>
              <w:left w:w="80" w:type="dxa"/>
              <w:bottom w:w="80" w:type="dxa"/>
              <w:right w:w="80" w:type="dxa"/>
            </w:tcMar>
          </w:tcPr>
          <w:p w14:paraId="6C4C6F8F" w14:textId="77777777" w:rsidR="000F475A" w:rsidRPr="00FD55BB" w:rsidRDefault="003A7CE3">
            <w:pPr>
              <w:pStyle w:val="TableText"/>
              <w:rPr>
                <w:lang w:val="fr-FR"/>
              </w:rPr>
            </w:pPr>
            <w:r w:rsidRPr="00FD55BB">
              <w:rPr>
                <w:sz w:val="13"/>
                <w:lang w:val="fr-FR"/>
              </w:rPr>
              <w:t>Améliorer la lisibilité du texte, espacer les lignes, numéroter les paragraphes, soutenir le repérage sans fournir directement la compréhension. Permettre à l’élève de revenir plus facilement aux indices du texte.</w:t>
            </w:r>
          </w:p>
        </w:tc>
        <w:tc>
          <w:tcPr>
            <w:tcW w:w="1757" w:type="dxa"/>
            <w:tcMar>
              <w:top w:w="80" w:type="dxa"/>
              <w:left w:w="80" w:type="dxa"/>
              <w:bottom w:w="80" w:type="dxa"/>
              <w:right w:w="80" w:type="dxa"/>
            </w:tcMar>
          </w:tcPr>
          <w:p w14:paraId="4B60C054" w14:textId="77777777" w:rsidR="000F475A" w:rsidRPr="00FD55BB" w:rsidRDefault="003A7CE3">
            <w:pPr>
              <w:pStyle w:val="TableText"/>
              <w:rPr>
                <w:lang w:val="fr-FR"/>
              </w:rPr>
            </w:pPr>
            <w:r w:rsidRPr="00FD55BB">
              <w:rPr>
                <w:sz w:val="13"/>
                <w:lang w:val="fr-FR"/>
              </w:rPr>
              <w:t>LireCouleur ; lecteur immersif intégré aux environnements numériques ; traitement de texte.</w:t>
            </w:r>
          </w:p>
        </w:tc>
      </w:tr>
      <w:tr w:rsidR="000F475A" w:rsidRPr="00FD55BB" w14:paraId="4C6E462D" w14:textId="77777777">
        <w:trPr>
          <w:cantSplit/>
          <w:jc w:val="center"/>
        </w:trPr>
        <w:tc>
          <w:tcPr>
            <w:tcW w:w="1814" w:type="dxa"/>
            <w:tcMar>
              <w:top w:w="80" w:type="dxa"/>
              <w:left w:w="80" w:type="dxa"/>
              <w:bottom w:w="80" w:type="dxa"/>
              <w:right w:w="80" w:type="dxa"/>
            </w:tcMar>
          </w:tcPr>
          <w:p w14:paraId="157872B3" w14:textId="77777777" w:rsidR="000F475A" w:rsidRDefault="003A7CE3">
            <w:pPr>
              <w:pStyle w:val="TableText"/>
            </w:pPr>
            <w:r>
              <w:rPr>
                <w:sz w:val="13"/>
              </w:rPr>
              <w:t>Différenciations sur les processus</w:t>
            </w:r>
          </w:p>
        </w:tc>
        <w:tc>
          <w:tcPr>
            <w:tcW w:w="3231" w:type="dxa"/>
            <w:tcMar>
              <w:top w:w="80" w:type="dxa"/>
              <w:left w:w="80" w:type="dxa"/>
              <w:bottom w:w="80" w:type="dxa"/>
              <w:right w:w="80" w:type="dxa"/>
            </w:tcMar>
          </w:tcPr>
          <w:p w14:paraId="48D50722" w14:textId="77777777" w:rsidR="000F475A" w:rsidRPr="00FD55BB" w:rsidRDefault="003A7CE3">
            <w:pPr>
              <w:pStyle w:val="TableText"/>
              <w:rPr>
                <w:lang w:val="fr-FR"/>
              </w:rPr>
            </w:pPr>
            <w:r w:rsidRPr="00FD55BB">
              <w:rPr>
                <w:sz w:val="13"/>
                <w:lang w:val="fr-FR"/>
              </w:rPr>
              <w:t xml:space="preserve">Permettre à </w:t>
            </w:r>
            <w:r w:rsidRPr="00FD55BB">
              <w:rPr>
                <w:sz w:val="13"/>
                <w:lang w:val="fr-FR"/>
              </w:rPr>
              <w:t>chaque élève de s’engager dans la même activité de compréhension par des voies d’accès différentes, avec un degré de guidage ajusté et une autonomie progressive.</w:t>
            </w:r>
          </w:p>
        </w:tc>
        <w:tc>
          <w:tcPr>
            <w:tcW w:w="3402" w:type="dxa"/>
            <w:tcMar>
              <w:top w:w="80" w:type="dxa"/>
              <w:left w:w="80" w:type="dxa"/>
              <w:bottom w:w="80" w:type="dxa"/>
              <w:right w:w="80" w:type="dxa"/>
            </w:tcMar>
          </w:tcPr>
          <w:p w14:paraId="2F7F6F7B" w14:textId="77777777" w:rsidR="000F475A" w:rsidRPr="00FD55BB" w:rsidRDefault="003A7CE3">
            <w:pPr>
              <w:pStyle w:val="TableText"/>
              <w:rPr>
                <w:lang w:val="fr-FR"/>
              </w:rPr>
            </w:pPr>
            <w:r w:rsidRPr="00FD55BB">
              <w:rPr>
                <w:sz w:val="13"/>
                <w:lang w:val="fr-FR"/>
              </w:rPr>
              <w:t>Prévoir plusieurs modalités : lecture silencieuse ; écoute audio ; lecture orale par l’enseignant ; travail en binôme ; petit groupe guidé ; carte de récit à compléter. Proposer une procédure commune : repérer / relier / ordonner / justifier. Utiliser des questions-guides sans transformer la tâche en questionnaire fermé.</w:t>
            </w:r>
          </w:p>
        </w:tc>
        <w:tc>
          <w:tcPr>
            <w:tcW w:w="2154" w:type="dxa"/>
            <w:tcMar>
              <w:top w:w="80" w:type="dxa"/>
              <w:left w:w="80" w:type="dxa"/>
              <w:bottom w:w="80" w:type="dxa"/>
              <w:right w:w="80" w:type="dxa"/>
            </w:tcMar>
          </w:tcPr>
          <w:p w14:paraId="46E48A24" w14:textId="77777777" w:rsidR="000F475A" w:rsidRPr="00FD55BB" w:rsidRDefault="003A7CE3">
            <w:pPr>
              <w:pStyle w:val="TableText"/>
              <w:rPr>
                <w:lang w:val="fr-FR"/>
              </w:rPr>
            </w:pPr>
            <w:r w:rsidRPr="00FD55BB">
              <w:rPr>
                <w:sz w:val="13"/>
                <w:lang w:val="fr-FR"/>
              </w:rPr>
              <w:t>Classroomscreen ; Digiscreen ; enregistreur audio ; carte mentale numérique ; tableau collaboratif ; ENT ou document partagé.</w:t>
            </w:r>
          </w:p>
        </w:tc>
        <w:tc>
          <w:tcPr>
            <w:tcW w:w="2948" w:type="dxa"/>
            <w:tcMar>
              <w:top w:w="80" w:type="dxa"/>
              <w:left w:w="80" w:type="dxa"/>
              <w:bottom w:w="80" w:type="dxa"/>
              <w:right w:w="80" w:type="dxa"/>
            </w:tcMar>
          </w:tcPr>
          <w:p w14:paraId="4894535B" w14:textId="77777777" w:rsidR="000F475A" w:rsidRPr="00FD55BB" w:rsidRDefault="003A7CE3">
            <w:pPr>
              <w:pStyle w:val="TableText"/>
              <w:rPr>
                <w:lang w:val="fr-FR"/>
              </w:rPr>
            </w:pPr>
            <w:r w:rsidRPr="00FD55BB">
              <w:rPr>
                <w:sz w:val="13"/>
                <w:lang w:val="fr-FR"/>
              </w:rPr>
              <w:t>Rendre les étapes visibles, gérer le temps de lecture, permettre la réécoute d’un passage, construire collectivement une carte de récit et garder trace des hypothèses.</w:t>
            </w:r>
          </w:p>
        </w:tc>
        <w:tc>
          <w:tcPr>
            <w:tcW w:w="1757" w:type="dxa"/>
            <w:tcMar>
              <w:top w:w="80" w:type="dxa"/>
              <w:left w:w="80" w:type="dxa"/>
              <w:bottom w:w="80" w:type="dxa"/>
              <w:right w:w="80" w:type="dxa"/>
            </w:tcMar>
          </w:tcPr>
          <w:p w14:paraId="7D4EA073" w14:textId="77777777" w:rsidR="000F475A" w:rsidRPr="00FD55BB" w:rsidRDefault="003A7CE3">
            <w:pPr>
              <w:pStyle w:val="TableText"/>
              <w:rPr>
                <w:lang w:val="fr-FR"/>
              </w:rPr>
            </w:pPr>
            <w:r w:rsidRPr="00FD55BB">
              <w:rPr>
                <w:sz w:val="13"/>
                <w:lang w:val="fr-FR"/>
              </w:rPr>
              <w:t>Classroomscreen ; Digiscreen ; carte mentale numérique ; document collaboratif.</w:t>
            </w:r>
          </w:p>
        </w:tc>
      </w:tr>
      <w:tr w:rsidR="000F475A" w:rsidRPr="00FD55BB" w14:paraId="0E5AED94" w14:textId="77777777">
        <w:trPr>
          <w:cantSplit/>
          <w:jc w:val="center"/>
        </w:trPr>
        <w:tc>
          <w:tcPr>
            <w:tcW w:w="1814" w:type="dxa"/>
            <w:tcMar>
              <w:top w:w="80" w:type="dxa"/>
              <w:left w:w="80" w:type="dxa"/>
              <w:bottom w:w="80" w:type="dxa"/>
              <w:right w:w="80" w:type="dxa"/>
            </w:tcMar>
          </w:tcPr>
          <w:p w14:paraId="3D87037D" w14:textId="77777777" w:rsidR="000F475A" w:rsidRDefault="003A7CE3">
            <w:pPr>
              <w:pStyle w:val="TableText"/>
            </w:pPr>
            <w:r>
              <w:rPr>
                <w:sz w:val="13"/>
              </w:rPr>
              <w:t>Différenciations sur les productions</w:t>
            </w:r>
          </w:p>
        </w:tc>
        <w:tc>
          <w:tcPr>
            <w:tcW w:w="3231" w:type="dxa"/>
            <w:tcMar>
              <w:top w:w="80" w:type="dxa"/>
              <w:left w:w="80" w:type="dxa"/>
              <w:bottom w:w="80" w:type="dxa"/>
              <w:right w:w="80" w:type="dxa"/>
            </w:tcMar>
          </w:tcPr>
          <w:p w14:paraId="7F9DB5C3" w14:textId="77777777" w:rsidR="000F475A" w:rsidRPr="00FD55BB" w:rsidRDefault="003A7CE3">
            <w:pPr>
              <w:pStyle w:val="TableText"/>
              <w:rPr>
                <w:lang w:val="fr-FR"/>
              </w:rPr>
            </w:pPr>
            <w:r w:rsidRPr="00FD55BB">
              <w:rPr>
                <w:sz w:val="13"/>
                <w:lang w:val="fr-FR"/>
              </w:rPr>
              <w:t>Permettre à chaque élève de montrer sa compréhension et sa progression par des modalités de restitution variées, tout en maintenant les mêmes critères de réussite.</w:t>
            </w:r>
          </w:p>
        </w:tc>
        <w:tc>
          <w:tcPr>
            <w:tcW w:w="3402" w:type="dxa"/>
            <w:tcMar>
              <w:top w:w="80" w:type="dxa"/>
              <w:left w:w="80" w:type="dxa"/>
              <w:bottom w:w="80" w:type="dxa"/>
              <w:right w:w="80" w:type="dxa"/>
            </w:tcMar>
          </w:tcPr>
          <w:p w14:paraId="6052F47F" w14:textId="77777777" w:rsidR="000F475A" w:rsidRPr="00FD55BB" w:rsidRDefault="003A7CE3">
            <w:pPr>
              <w:pStyle w:val="TableText"/>
              <w:rPr>
                <w:lang w:val="fr-FR"/>
              </w:rPr>
            </w:pPr>
            <w:r w:rsidRPr="00FD55BB">
              <w:rPr>
                <w:sz w:val="13"/>
                <w:lang w:val="fr-FR"/>
              </w:rPr>
              <w:t xml:space="preserve">Autoriser une restitution orale, écrite, schématique, sous forme de frise, de carte de récit ou d’enregistrement audio. Proposer des phrases justificatives à compléter : « Je pense que… parce que dans le texte… » ; « </w:t>
            </w:r>
            <w:r w:rsidRPr="00FD55BB">
              <w:rPr>
                <w:sz w:val="13"/>
                <w:lang w:val="fr-FR"/>
              </w:rPr>
              <w:t>Cet événement arrive parce que… ». Maintenir une grille commune : personnages identifiés, actions reliées, événements ordonnés, lien expliqué, indice cité.</w:t>
            </w:r>
          </w:p>
        </w:tc>
        <w:tc>
          <w:tcPr>
            <w:tcW w:w="2154" w:type="dxa"/>
            <w:tcMar>
              <w:top w:w="80" w:type="dxa"/>
              <w:left w:w="80" w:type="dxa"/>
              <w:bottom w:w="80" w:type="dxa"/>
              <w:right w:w="80" w:type="dxa"/>
            </w:tcMar>
          </w:tcPr>
          <w:p w14:paraId="697A9350" w14:textId="77777777" w:rsidR="000F475A" w:rsidRPr="00FD55BB" w:rsidRDefault="003A7CE3">
            <w:pPr>
              <w:pStyle w:val="TableText"/>
              <w:rPr>
                <w:lang w:val="fr-FR"/>
              </w:rPr>
            </w:pPr>
            <w:r w:rsidRPr="00FD55BB">
              <w:rPr>
                <w:sz w:val="13"/>
                <w:lang w:val="fr-FR"/>
              </w:rPr>
              <w:t>Vocaroo ; Audacity ; traitement de texte ; dictée vocale ; carte mentale numérique ; tablette ou ordinateur.</w:t>
            </w:r>
          </w:p>
        </w:tc>
        <w:tc>
          <w:tcPr>
            <w:tcW w:w="2948" w:type="dxa"/>
            <w:tcMar>
              <w:top w:w="80" w:type="dxa"/>
              <w:left w:w="80" w:type="dxa"/>
              <w:bottom w:w="80" w:type="dxa"/>
              <w:right w:w="80" w:type="dxa"/>
            </w:tcMar>
          </w:tcPr>
          <w:p w14:paraId="1E724279" w14:textId="77777777" w:rsidR="000F475A" w:rsidRPr="00FD55BB" w:rsidRDefault="003A7CE3">
            <w:pPr>
              <w:pStyle w:val="TableText"/>
              <w:rPr>
                <w:lang w:val="fr-FR"/>
              </w:rPr>
            </w:pPr>
            <w:r w:rsidRPr="00FD55BB">
              <w:rPr>
                <w:sz w:val="13"/>
                <w:lang w:val="fr-FR"/>
              </w:rPr>
              <w:t>Conserver une trace orale ou écrite de la compréhension ; permettre à l’élève de justifier même si l’écriture longue constitue une barrière ; soutenir le passage de la compréhension orale ou schématique vers une formulation écrite.</w:t>
            </w:r>
          </w:p>
        </w:tc>
        <w:tc>
          <w:tcPr>
            <w:tcW w:w="1757" w:type="dxa"/>
            <w:tcMar>
              <w:top w:w="80" w:type="dxa"/>
              <w:left w:w="80" w:type="dxa"/>
              <w:bottom w:w="80" w:type="dxa"/>
              <w:right w:w="80" w:type="dxa"/>
            </w:tcMar>
          </w:tcPr>
          <w:p w14:paraId="206CF0B4" w14:textId="77777777" w:rsidR="000F475A" w:rsidRPr="00FD55BB" w:rsidRDefault="003A7CE3">
            <w:pPr>
              <w:pStyle w:val="TableText"/>
              <w:rPr>
                <w:lang w:val="fr-FR"/>
              </w:rPr>
            </w:pPr>
            <w:r w:rsidRPr="00FD55BB">
              <w:rPr>
                <w:sz w:val="13"/>
                <w:lang w:val="fr-FR"/>
              </w:rPr>
              <w:t>Vocaroo ; Audacity ; traitement de texte ; dictée vocale.</w:t>
            </w:r>
          </w:p>
        </w:tc>
      </w:tr>
    </w:tbl>
    <w:p w14:paraId="5159057B" w14:textId="77777777" w:rsidR="000F475A" w:rsidRPr="00FD55BB" w:rsidRDefault="000F475A">
      <w:pPr>
        <w:rPr>
          <w:lang w:val="fr-FR"/>
        </w:rPr>
      </w:pPr>
    </w:p>
    <w:p w14:paraId="5F341ACB" w14:textId="77777777" w:rsidR="000F475A" w:rsidRPr="00FD55BB" w:rsidRDefault="003A7CE3">
      <w:pPr>
        <w:rPr>
          <w:lang w:val="fr-FR"/>
        </w:rPr>
      </w:pPr>
      <w:r w:rsidRPr="00FD55BB">
        <w:rPr>
          <w:lang w:val="fr-FR"/>
        </w:rPr>
        <w:br w:type="page"/>
      </w:r>
    </w:p>
    <w:p w14:paraId="6CF4D927" w14:textId="77777777" w:rsidR="000F475A" w:rsidRPr="00FD55BB" w:rsidRDefault="003A7CE3">
      <w:pPr>
        <w:pStyle w:val="Titre1"/>
        <w:rPr>
          <w:lang w:val="fr-FR"/>
        </w:rPr>
      </w:pPr>
      <w:r w:rsidRPr="00FD55BB">
        <w:rPr>
          <w:lang w:val="fr-FR"/>
        </w:rPr>
        <w:lastRenderedPageBreak/>
        <w:t>6. Niveau 3 – Anticiper et proposer des adaptations ciblées si nécessaire</w:t>
      </w:r>
    </w:p>
    <w:p w14:paraId="083B8D3B" w14:textId="77777777" w:rsidR="000F475A" w:rsidRPr="00FD55BB" w:rsidRDefault="003A7CE3">
      <w:pPr>
        <w:spacing w:after="80" w:line="252" w:lineRule="auto"/>
        <w:rPr>
          <w:lang w:val="fr-FR"/>
        </w:rPr>
      </w:pPr>
      <w:r w:rsidRPr="00FD55BB">
        <w:rPr>
          <w:lang w:val="fr-FR"/>
        </w:rPr>
        <w:t>Point d’entrée : au niveau 3, on part d’un obstacle transversal identifié pour un élève.</w:t>
      </w:r>
    </w:p>
    <w:p w14:paraId="6FA5BED0" w14:textId="77777777" w:rsidR="000F475A" w:rsidRPr="00FD55BB" w:rsidRDefault="003A7CE3">
      <w:pPr>
        <w:spacing w:after="80" w:line="252" w:lineRule="auto"/>
        <w:rPr>
          <w:lang w:val="fr-FR"/>
        </w:rPr>
      </w:pPr>
      <w:r w:rsidRPr="00FD55BB">
        <w:rPr>
          <w:lang w:val="fr-FR"/>
        </w:rPr>
        <w:t xml:space="preserve">Chaîne à respecter : </w:t>
      </w:r>
      <w:r w:rsidRPr="00FD55BB">
        <w:rPr>
          <w:lang w:val="fr-FR"/>
        </w:rPr>
        <w:t>identification de l’obstacle → formulation du besoin → objectif d’apprentissage visé → adaptation ciblée → fonction d’aide / outil → vigilance.</w:t>
      </w:r>
    </w:p>
    <w:tbl>
      <w:tblPr>
        <w:tblStyle w:val="Grilledutableau"/>
        <w:tblW w:w="5000" w:type="pct"/>
        <w:jc w:val="center"/>
        <w:tblBorders>
          <w:top w:val="single" w:sz="6" w:space="0" w:color="8FAADC"/>
          <w:left w:val="single" w:sz="6" w:space="0" w:color="8FAADC"/>
          <w:bottom w:val="single" w:sz="6" w:space="0" w:color="8FAADC"/>
          <w:right w:val="single" w:sz="6" w:space="0" w:color="8FAADC"/>
          <w:insideH w:val="single" w:sz="6" w:space="0" w:color="8FAADC"/>
          <w:insideV w:val="single" w:sz="6" w:space="0" w:color="8FAADC"/>
        </w:tblBorders>
        <w:tblLayout w:type="fixed"/>
        <w:tblLook w:val="04A0" w:firstRow="1" w:lastRow="0" w:firstColumn="1" w:lastColumn="0" w:noHBand="0" w:noVBand="1"/>
      </w:tblPr>
      <w:tblGrid>
        <w:gridCol w:w="2748"/>
        <w:gridCol w:w="2749"/>
        <w:gridCol w:w="2291"/>
        <w:gridCol w:w="3321"/>
        <w:gridCol w:w="2291"/>
        <w:gridCol w:w="2062"/>
      </w:tblGrid>
      <w:tr w:rsidR="000F475A" w:rsidRPr="00FD55BB" w14:paraId="1020BD90" w14:textId="77777777">
        <w:trPr>
          <w:cantSplit/>
          <w:tblHeader/>
          <w:jc w:val="center"/>
        </w:trPr>
        <w:tc>
          <w:tcPr>
            <w:tcW w:w="2721" w:type="dxa"/>
            <w:shd w:val="clear" w:color="auto" w:fill="1F4E79"/>
            <w:tcMar>
              <w:top w:w="80" w:type="dxa"/>
              <w:left w:w="80" w:type="dxa"/>
              <w:bottom w:w="80" w:type="dxa"/>
              <w:right w:w="80" w:type="dxa"/>
            </w:tcMar>
          </w:tcPr>
          <w:p w14:paraId="44961C1C" w14:textId="77777777" w:rsidR="000F475A" w:rsidRDefault="003A7CE3">
            <w:pPr>
              <w:pStyle w:val="TableHeader"/>
            </w:pPr>
            <w:r>
              <w:t>Identification de l’obstacle</w:t>
            </w:r>
          </w:p>
        </w:tc>
        <w:tc>
          <w:tcPr>
            <w:tcW w:w="2721" w:type="dxa"/>
            <w:shd w:val="clear" w:color="auto" w:fill="1F4E79"/>
            <w:tcMar>
              <w:top w:w="80" w:type="dxa"/>
              <w:left w:w="80" w:type="dxa"/>
              <w:bottom w:w="80" w:type="dxa"/>
              <w:right w:w="80" w:type="dxa"/>
            </w:tcMar>
          </w:tcPr>
          <w:p w14:paraId="4DC14366" w14:textId="77777777" w:rsidR="000F475A" w:rsidRDefault="003A7CE3">
            <w:pPr>
              <w:pStyle w:val="TableHeader"/>
            </w:pPr>
            <w:r>
              <w:t>Formulation du besoin</w:t>
            </w:r>
          </w:p>
        </w:tc>
        <w:tc>
          <w:tcPr>
            <w:tcW w:w="2268" w:type="dxa"/>
            <w:shd w:val="clear" w:color="auto" w:fill="1F4E79"/>
            <w:tcMar>
              <w:top w:w="80" w:type="dxa"/>
              <w:left w:w="80" w:type="dxa"/>
              <w:bottom w:w="80" w:type="dxa"/>
              <w:right w:w="80" w:type="dxa"/>
            </w:tcMar>
          </w:tcPr>
          <w:p w14:paraId="0A43891C" w14:textId="77777777" w:rsidR="000F475A" w:rsidRDefault="003A7CE3">
            <w:pPr>
              <w:pStyle w:val="TableHeader"/>
            </w:pPr>
            <w:r>
              <w:t>Objectif d’apprentissage visé</w:t>
            </w:r>
          </w:p>
        </w:tc>
        <w:tc>
          <w:tcPr>
            <w:tcW w:w="3288" w:type="dxa"/>
            <w:shd w:val="clear" w:color="auto" w:fill="1F4E79"/>
            <w:tcMar>
              <w:top w:w="80" w:type="dxa"/>
              <w:left w:w="80" w:type="dxa"/>
              <w:bottom w:w="80" w:type="dxa"/>
              <w:right w:w="80" w:type="dxa"/>
            </w:tcMar>
          </w:tcPr>
          <w:p w14:paraId="5BEF9D9C" w14:textId="77777777" w:rsidR="000F475A" w:rsidRDefault="003A7CE3">
            <w:pPr>
              <w:pStyle w:val="TableHeader"/>
            </w:pPr>
            <w:r>
              <w:t>Adaptation ciblée</w:t>
            </w:r>
          </w:p>
        </w:tc>
        <w:tc>
          <w:tcPr>
            <w:tcW w:w="2268" w:type="dxa"/>
            <w:shd w:val="clear" w:color="auto" w:fill="1F4E79"/>
            <w:tcMar>
              <w:top w:w="80" w:type="dxa"/>
              <w:left w:w="80" w:type="dxa"/>
              <w:bottom w:w="80" w:type="dxa"/>
              <w:right w:w="80" w:type="dxa"/>
            </w:tcMar>
          </w:tcPr>
          <w:p w14:paraId="127E4A7B" w14:textId="77777777" w:rsidR="000F475A" w:rsidRPr="00FD55BB" w:rsidRDefault="003A7CE3">
            <w:pPr>
              <w:pStyle w:val="TableHeader"/>
              <w:rPr>
                <w:lang w:val="fr-FR"/>
              </w:rPr>
            </w:pPr>
            <w:r w:rsidRPr="00FD55BB">
              <w:rPr>
                <w:lang w:val="fr-FR"/>
              </w:rPr>
              <w:t>Fonction d’aide mobilisable / exemples d’outils numériques</w:t>
            </w:r>
          </w:p>
        </w:tc>
        <w:tc>
          <w:tcPr>
            <w:tcW w:w="2041" w:type="dxa"/>
            <w:shd w:val="clear" w:color="auto" w:fill="1F4E79"/>
            <w:tcMar>
              <w:top w:w="80" w:type="dxa"/>
              <w:left w:w="80" w:type="dxa"/>
              <w:bottom w:w="80" w:type="dxa"/>
              <w:right w:w="80" w:type="dxa"/>
            </w:tcMar>
          </w:tcPr>
          <w:p w14:paraId="11FC1E3D" w14:textId="77777777" w:rsidR="000F475A" w:rsidRPr="00FD55BB" w:rsidRDefault="003A7CE3">
            <w:pPr>
              <w:pStyle w:val="TableHeader"/>
              <w:rPr>
                <w:lang w:val="fr-FR"/>
              </w:rPr>
            </w:pPr>
            <w:r w:rsidRPr="00FD55BB">
              <w:rPr>
                <w:lang w:val="fr-FR"/>
              </w:rPr>
              <w:t>Usage pédagogique / point de vigilance</w:t>
            </w:r>
          </w:p>
        </w:tc>
      </w:tr>
      <w:tr w:rsidR="000F475A" w14:paraId="68955BDA" w14:textId="77777777">
        <w:trPr>
          <w:cantSplit/>
          <w:jc w:val="center"/>
        </w:trPr>
        <w:tc>
          <w:tcPr>
            <w:tcW w:w="2721" w:type="dxa"/>
            <w:tcMar>
              <w:top w:w="80" w:type="dxa"/>
              <w:left w:w="80" w:type="dxa"/>
              <w:bottom w:w="80" w:type="dxa"/>
              <w:right w:w="80" w:type="dxa"/>
            </w:tcMar>
          </w:tcPr>
          <w:p w14:paraId="53150804" w14:textId="3DD85A22" w:rsidR="000F475A" w:rsidRPr="00FD55BB" w:rsidRDefault="003A7CE3">
            <w:pPr>
              <w:pStyle w:val="TableText"/>
              <w:rPr>
                <w:lang w:val="fr-FR"/>
              </w:rPr>
            </w:pPr>
            <w:r w:rsidRPr="00FD55BB">
              <w:rPr>
                <w:sz w:val="12"/>
                <w:lang w:val="fr-FR"/>
              </w:rPr>
              <w:t xml:space="preserve">Difficulté d’abstraction et de conceptualisation pouvant empêcher l’élève </w:t>
            </w:r>
            <w:r w:rsidR="00E82211">
              <w:rPr>
                <w:sz w:val="12"/>
                <w:lang w:val="fr-FR"/>
              </w:rPr>
              <w:t>de comprendre ce qui est lu.</w:t>
            </w:r>
          </w:p>
        </w:tc>
        <w:tc>
          <w:tcPr>
            <w:tcW w:w="2721" w:type="dxa"/>
            <w:tcMar>
              <w:top w:w="80" w:type="dxa"/>
              <w:left w:w="80" w:type="dxa"/>
              <w:bottom w:w="80" w:type="dxa"/>
              <w:right w:w="80" w:type="dxa"/>
            </w:tcMar>
          </w:tcPr>
          <w:p w14:paraId="68E15EF6" w14:textId="46B45A6B" w:rsidR="000F475A" w:rsidRPr="00FD55BB" w:rsidRDefault="003A7CE3">
            <w:pPr>
              <w:pStyle w:val="TableText"/>
              <w:rPr>
                <w:lang w:val="fr-FR"/>
              </w:rPr>
            </w:pPr>
            <w:r w:rsidRPr="00FD55BB">
              <w:rPr>
                <w:sz w:val="12"/>
                <w:lang w:val="fr-FR"/>
              </w:rPr>
              <w:t xml:space="preserve">Besoin </w:t>
            </w:r>
            <w:r w:rsidRPr="00FD55BB">
              <w:rPr>
                <w:sz w:val="12"/>
                <w:lang w:val="fr-FR"/>
              </w:rPr>
              <w:t xml:space="preserve">d’appui concret et d’allègement de la charge cognitive pour accéder à la conceptualisation </w:t>
            </w:r>
            <w:r w:rsidR="00E82211">
              <w:rPr>
                <w:sz w:val="12"/>
                <w:lang w:val="fr-FR"/>
              </w:rPr>
              <w:t>et à la compréhension.</w:t>
            </w:r>
            <w:r w:rsidRPr="00FD55BB">
              <w:rPr>
                <w:sz w:val="12"/>
                <w:lang w:val="fr-FR"/>
              </w:rPr>
              <w:t>.</w:t>
            </w:r>
          </w:p>
        </w:tc>
        <w:tc>
          <w:tcPr>
            <w:tcW w:w="2268" w:type="dxa"/>
            <w:tcMar>
              <w:top w:w="80" w:type="dxa"/>
              <w:left w:w="80" w:type="dxa"/>
              <w:bottom w:w="80" w:type="dxa"/>
              <w:right w:w="80" w:type="dxa"/>
            </w:tcMar>
          </w:tcPr>
          <w:p w14:paraId="2904F795" w14:textId="77777777" w:rsidR="000F475A" w:rsidRPr="00FD55BB" w:rsidRDefault="003A7CE3">
            <w:pPr>
              <w:pStyle w:val="TableText"/>
              <w:rPr>
                <w:lang w:val="fr-FR"/>
              </w:rPr>
            </w:pPr>
            <w:r w:rsidRPr="00FD55BB">
              <w:rPr>
                <w:sz w:val="12"/>
                <w:lang w:val="fr-FR"/>
              </w:rPr>
              <w:t>Comprendre un texte narratif en identifiant les personnages, les actions et les relations entre les événements.</w:t>
            </w:r>
          </w:p>
        </w:tc>
        <w:tc>
          <w:tcPr>
            <w:tcW w:w="3288" w:type="dxa"/>
            <w:tcMar>
              <w:top w:w="80" w:type="dxa"/>
              <w:left w:w="80" w:type="dxa"/>
              <w:bottom w:w="80" w:type="dxa"/>
              <w:right w:w="80" w:type="dxa"/>
            </w:tcMar>
          </w:tcPr>
          <w:p w14:paraId="3E9ADE67" w14:textId="77777777" w:rsidR="000F475A" w:rsidRPr="00FD55BB" w:rsidRDefault="003A7CE3">
            <w:pPr>
              <w:pStyle w:val="TableText"/>
              <w:rPr>
                <w:lang w:val="fr-FR"/>
              </w:rPr>
            </w:pPr>
            <w:r w:rsidRPr="00FD55BB">
              <w:rPr>
                <w:sz w:val="12"/>
                <w:lang w:val="fr-FR"/>
              </w:rPr>
              <w:t>Proposer une carte de récit pré-structurée : personnages / actions / événements / indices. Faire manipuler des étiquettes événements avant de produire une reformulation. Construire progressivement une frise ou une carte mentale à partir d’exemples du texte.</w:t>
            </w:r>
          </w:p>
        </w:tc>
        <w:tc>
          <w:tcPr>
            <w:tcW w:w="2268" w:type="dxa"/>
            <w:tcMar>
              <w:top w:w="80" w:type="dxa"/>
              <w:left w:w="80" w:type="dxa"/>
              <w:bottom w:w="80" w:type="dxa"/>
              <w:right w:w="80" w:type="dxa"/>
            </w:tcMar>
          </w:tcPr>
          <w:p w14:paraId="5652F600" w14:textId="77777777" w:rsidR="000F475A" w:rsidRPr="00FD55BB" w:rsidRDefault="003A7CE3">
            <w:pPr>
              <w:pStyle w:val="TableText"/>
              <w:rPr>
                <w:lang w:val="fr-FR"/>
              </w:rPr>
            </w:pPr>
            <w:r w:rsidRPr="00FD55BB">
              <w:rPr>
                <w:sz w:val="12"/>
                <w:lang w:val="fr-FR"/>
              </w:rPr>
              <w:t>Carte mentale numérique ; Freeplane ; tableau pré-structuré ; étiquettes numériques ; support projeté annotable.</w:t>
            </w:r>
          </w:p>
        </w:tc>
        <w:tc>
          <w:tcPr>
            <w:tcW w:w="2041" w:type="dxa"/>
            <w:tcMar>
              <w:top w:w="80" w:type="dxa"/>
              <w:left w:w="80" w:type="dxa"/>
              <w:bottom w:w="80" w:type="dxa"/>
              <w:right w:w="80" w:type="dxa"/>
            </w:tcMar>
          </w:tcPr>
          <w:p w14:paraId="47B43D02" w14:textId="77777777" w:rsidR="000F475A" w:rsidRDefault="003A7CE3">
            <w:pPr>
              <w:pStyle w:val="TableText"/>
            </w:pPr>
            <w:r w:rsidRPr="00FD55BB">
              <w:rPr>
                <w:sz w:val="12"/>
                <w:lang w:val="fr-FR"/>
              </w:rPr>
              <w:t xml:space="preserve">Maintenir l’accès à la compréhension du récit sans réduire l’activité à un simple tri d’images ou d’étiquettes. </w:t>
            </w:r>
            <w:r>
              <w:rPr>
                <w:sz w:val="12"/>
              </w:rPr>
              <w:t>L’élève doit progressivement expliquer les liens entre les événements.</w:t>
            </w:r>
          </w:p>
        </w:tc>
      </w:tr>
      <w:tr w:rsidR="000F475A" w:rsidRPr="00FD55BB" w14:paraId="19483AB1" w14:textId="77777777">
        <w:trPr>
          <w:cantSplit/>
          <w:jc w:val="center"/>
        </w:trPr>
        <w:tc>
          <w:tcPr>
            <w:tcW w:w="2721" w:type="dxa"/>
            <w:tcMar>
              <w:top w:w="80" w:type="dxa"/>
              <w:left w:w="80" w:type="dxa"/>
              <w:bottom w:w="80" w:type="dxa"/>
              <w:right w:w="80" w:type="dxa"/>
            </w:tcMar>
          </w:tcPr>
          <w:p w14:paraId="44F1AA23" w14:textId="77777777" w:rsidR="000F475A" w:rsidRPr="00FD55BB" w:rsidRDefault="003A7CE3">
            <w:pPr>
              <w:pStyle w:val="TableText"/>
              <w:rPr>
                <w:lang w:val="fr-FR"/>
              </w:rPr>
            </w:pPr>
            <w:r w:rsidRPr="00FD55BB">
              <w:rPr>
                <w:sz w:val="12"/>
                <w:lang w:val="fr-FR"/>
              </w:rPr>
              <w:t>Difficulté d’attention soutenue, d’inhibition et d’autorégulation dans une tâche de lecture longue et de traitement d’informations multiples.</w:t>
            </w:r>
          </w:p>
        </w:tc>
        <w:tc>
          <w:tcPr>
            <w:tcW w:w="2721" w:type="dxa"/>
            <w:tcMar>
              <w:top w:w="80" w:type="dxa"/>
              <w:left w:w="80" w:type="dxa"/>
              <w:bottom w:w="80" w:type="dxa"/>
              <w:right w:w="80" w:type="dxa"/>
            </w:tcMar>
          </w:tcPr>
          <w:p w14:paraId="0618E8CB" w14:textId="77777777" w:rsidR="000F475A" w:rsidRPr="00FD55BB" w:rsidRDefault="003A7CE3">
            <w:pPr>
              <w:pStyle w:val="TableText"/>
              <w:rPr>
                <w:lang w:val="fr-FR"/>
              </w:rPr>
            </w:pPr>
            <w:r w:rsidRPr="00FD55BB">
              <w:rPr>
                <w:sz w:val="12"/>
                <w:lang w:val="fr-FR"/>
              </w:rPr>
              <w:t>Besoin d’un cadre structuré pour soutenir l’engagement, relancer l’action et limiter la dispersion pendant les étapes de lecture et de compréhension.</w:t>
            </w:r>
          </w:p>
        </w:tc>
        <w:tc>
          <w:tcPr>
            <w:tcW w:w="2268" w:type="dxa"/>
            <w:tcMar>
              <w:top w:w="80" w:type="dxa"/>
              <w:left w:w="80" w:type="dxa"/>
              <w:bottom w:w="80" w:type="dxa"/>
              <w:right w:w="80" w:type="dxa"/>
            </w:tcMar>
          </w:tcPr>
          <w:p w14:paraId="04A772B1" w14:textId="77777777" w:rsidR="000F475A" w:rsidRPr="00FD55BB" w:rsidRDefault="003A7CE3">
            <w:pPr>
              <w:pStyle w:val="TableText"/>
              <w:rPr>
                <w:lang w:val="fr-FR"/>
              </w:rPr>
            </w:pPr>
            <w:r w:rsidRPr="00FD55BB">
              <w:rPr>
                <w:sz w:val="12"/>
                <w:lang w:val="fr-FR"/>
              </w:rPr>
              <w:t>Réaliser les étapes nécessaires pour comprendre le texte et organiser les informations narratives.</w:t>
            </w:r>
          </w:p>
        </w:tc>
        <w:tc>
          <w:tcPr>
            <w:tcW w:w="3288" w:type="dxa"/>
            <w:tcMar>
              <w:top w:w="80" w:type="dxa"/>
              <w:left w:w="80" w:type="dxa"/>
              <w:bottom w:w="80" w:type="dxa"/>
              <w:right w:w="80" w:type="dxa"/>
            </w:tcMar>
          </w:tcPr>
          <w:p w14:paraId="26E79398" w14:textId="77777777" w:rsidR="000F475A" w:rsidRPr="00FD55BB" w:rsidRDefault="003A7CE3">
            <w:pPr>
              <w:pStyle w:val="TableText"/>
              <w:rPr>
                <w:lang w:val="fr-FR"/>
              </w:rPr>
            </w:pPr>
            <w:r w:rsidRPr="00FD55BB">
              <w:rPr>
                <w:sz w:val="12"/>
                <w:lang w:val="fr-FR"/>
              </w:rPr>
              <w:t>Découper la tâche en micro-étapes visibles : 1. Je lis le paragraphe ; 2. Je repère le personnage ; 3. Je note l’action ; 4. Je cherche l’indice ; 5. Je place l’événement ; 6. Je vérifie. Limiter le nombre de paragraphes visibles à la fois. Prévoir des relances brèves.</w:t>
            </w:r>
          </w:p>
        </w:tc>
        <w:tc>
          <w:tcPr>
            <w:tcW w:w="2268" w:type="dxa"/>
            <w:tcMar>
              <w:top w:w="80" w:type="dxa"/>
              <w:left w:w="80" w:type="dxa"/>
              <w:bottom w:w="80" w:type="dxa"/>
              <w:right w:w="80" w:type="dxa"/>
            </w:tcMar>
          </w:tcPr>
          <w:p w14:paraId="1D15F6E7" w14:textId="77777777" w:rsidR="000F475A" w:rsidRDefault="003A7CE3">
            <w:pPr>
              <w:pStyle w:val="TableText"/>
            </w:pPr>
            <w:r>
              <w:rPr>
                <w:sz w:val="12"/>
              </w:rPr>
              <w:t>Classroomscreen ; Digiscreen ; minuteur visuel ; checklist individuelle ; lecteur audio segmenté.</w:t>
            </w:r>
          </w:p>
        </w:tc>
        <w:tc>
          <w:tcPr>
            <w:tcW w:w="2041" w:type="dxa"/>
            <w:tcMar>
              <w:top w:w="80" w:type="dxa"/>
              <w:left w:w="80" w:type="dxa"/>
              <w:bottom w:w="80" w:type="dxa"/>
              <w:right w:w="80" w:type="dxa"/>
            </w:tcMar>
          </w:tcPr>
          <w:p w14:paraId="6EADB6BC" w14:textId="77777777" w:rsidR="000F475A" w:rsidRPr="00FD55BB" w:rsidRDefault="003A7CE3">
            <w:pPr>
              <w:pStyle w:val="TableText"/>
              <w:rPr>
                <w:lang w:val="fr-FR"/>
              </w:rPr>
            </w:pPr>
            <w:r w:rsidRPr="00FD55BB">
              <w:rPr>
                <w:sz w:val="12"/>
                <w:lang w:val="fr-FR"/>
              </w:rPr>
              <w:t>Soutenir l’engagement sans réduire l’exigence de compréhension. L’élève reste dans la recherche d’indices et ne reçoit pas un résumé déjà construit.</w:t>
            </w:r>
          </w:p>
        </w:tc>
      </w:tr>
      <w:tr w:rsidR="000F475A" w:rsidRPr="00FD55BB" w14:paraId="00BDBB25" w14:textId="77777777">
        <w:trPr>
          <w:cantSplit/>
          <w:jc w:val="center"/>
        </w:trPr>
        <w:tc>
          <w:tcPr>
            <w:tcW w:w="2721" w:type="dxa"/>
            <w:tcMar>
              <w:top w:w="80" w:type="dxa"/>
              <w:left w:w="80" w:type="dxa"/>
              <w:bottom w:w="80" w:type="dxa"/>
              <w:right w:w="80" w:type="dxa"/>
            </w:tcMar>
          </w:tcPr>
          <w:p w14:paraId="03005D77" w14:textId="77777777" w:rsidR="000F475A" w:rsidRPr="00FD55BB" w:rsidRDefault="003A7CE3">
            <w:pPr>
              <w:pStyle w:val="TableText"/>
              <w:rPr>
                <w:lang w:val="fr-FR"/>
              </w:rPr>
            </w:pPr>
            <w:r w:rsidRPr="00FD55BB">
              <w:rPr>
                <w:sz w:val="12"/>
                <w:lang w:val="fr-FR"/>
              </w:rPr>
              <w:t>Difficulté à gérer frustration, erreur, attente ou désaccord avec un pair lors du travail de compréhension et d’interprétation.</w:t>
            </w:r>
          </w:p>
        </w:tc>
        <w:tc>
          <w:tcPr>
            <w:tcW w:w="2721" w:type="dxa"/>
            <w:tcMar>
              <w:top w:w="80" w:type="dxa"/>
              <w:left w:w="80" w:type="dxa"/>
              <w:bottom w:w="80" w:type="dxa"/>
              <w:right w:w="80" w:type="dxa"/>
            </w:tcMar>
          </w:tcPr>
          <w:p w14:paraId="400E4472" w14:textId="77777777" w:rsidR="000F475A" w:rsidRPr="00FD55BB" w:rsidRDefault="003A7CE3">
            <w:pPr>
              <w:pStyle w:val="TableText"/>
              <w:rPr>
                <w:lang w:val="fr-FR"/>
              </w:rPr>
            </w:pPr>
            <w:r w:rsidRPr="00FD55BB">
              <w:rPr>
                <w:sz w:val="12"/>
                <w:lang w:val="fr-FR"/>
              </w:rPr>
              <w:t>Besoin d’un cadre relationnel structuré pour apprendre à gérer ses émotions et ses réactions dans l’activité de coopération.</w:t>
            </w:r>
          </w:p>
        </w:tc>
        <w:tc>
          <w:tcPr>
            <w:tcW w:w="2268" w:type="dxa"/>
            <w:tcMar>
              <w:top w:w="80" w:type="dxa"/>
              <w:left w:w="80" w:type="dxa"/>
              <w:bottom w:w="80" w:type="dxa"/>
              <w:right w:w="80" w:type="dxa"/>
            </w:tcMar>
          </w:tcPr>
          <w:p w14:paraId="7E649551" w14:textId="77777777" w:rsidR="000F475A" w:rsidRPr="00FD55BB" w:rsidRDefault="003A7CE3">
            <w:pPr>
              <w:pStyle w:val="TableText"/>
              <w:rPr>
                <w:lang w:val="fr-FR"/>
              </w:rPr>
            </w:pPr>
            <w:r w:rsidRPr="00FD55BB">
              <w:rPr>
                <w:sz w:val="12"/>
                <w:lang w:val="fr-FR"/>
              </w:rPr>
              <w:t>Participer à une activité de compréhension en binôme ou en groupe en restant engagé dans l’objectif commun.</w:t>
            </w:r>
          </w:p>
        </w:tc>
        <w:tc>
          <w:tcPr>
            <w:tcW w:w="3288" w:type="dxa"/>
            <w:tcMar>
              <w:top w:w="80" w:type="dxa"/>
              <w:left w:w="80" w:type="dxa"/>
              <w:bottom w:w="80" w:type="dxa"/>
              <w:right w:w="80" w:type="dxa"/>
            </w:tcMar>
          </w:tcPr>
          <w:p w14:paraId="73C13557" w14:textId="77777777" w:rsidR="000F475A" w:rsidRPr="00FD55BB" w:rsidRDefault="003A7CE3">
            <w:pPr>
              <w:pStyle w:val="TableText"/>
              <w:rPr>
                <w:lang w:val="fr-FR"/>
              </w:rPr>
            </w:pPr>
            <w:r w:rsidRPr="00FD55BB">
              <w:rPr>
                <w:sz w:val="12"/>
                <w:lang w:val="fr-FR"/>
              </w:rPr>
              <w:t xml:space="preserve">Attribuer un rôle stable : lecteur d’indices / organisateur de la carte / rapporteur. Rappeler le droit à l’erreur dans l’interprétation. Proposer des phrases de désaccord : « Je ne comprends pas comme toi parce que l’indice dit… », « </w:t>
            </w:r>
            <w:r w:rsidRPr="00FD55BB">
              <w:rPr>
                <w:sz w:val="12"/>
                <w:lang w:val="fr-FR"/>
              </w:rPr>
              <w:t>Cherchons dans le texte », « On vérifie le paragraphe. »</w:t>
            </w:r>
          </w:p>
        </w:tc>
        <w:tc>
          <w:tcPr>
            <w:tcW w:w="2268" w:type="dxa"/>
            <w:tcMar>
              <w:top w:w="80" w:type="dxa"/>
              <w:left w:w="80" w:type="dxa"/>
              <w:bottom w:w="80" w:type="dxa"/>
              <w:right w:w="80" w:type="dxa"/>
            </w:tcMar>
          </w:tcPr>
          <w:p w14:paraId="5628409E" w14:textId="77777777" w:rsidR="000F475A" w:rsidRPr="00FD55BB" w:rsidRDefault="003A7CE3">
            <w:pPr>
              <w:pStyle w:val="TableText"/>
              <w:rPr>
                <w:lang w:val="fr-FR"/>
              </w:rPr>
            </w:pPr>
            <w:r w:rsidRPr="00FD55BB">
              <w:rPr>
                <w:sz w:val="12"/>
                <w:lang w:val="fr-FR"/>
              </w:rPr>
              <w:t>Cartes rôles ; pictogrammes d’échange ; ARASAAC ; Picto-Selector ; Cboard si besoin d’aide à la communication.</w:t>
            </w:r>
          </w:p>
        </w:tc>
        <w:tc>
          <w:tcPr>
            <w:tcW w:w="2041" w:type="dxa"/>
            <w:tcMar>
              <w:top w:w="80" w:type="dxa"/>
              <w:left w:w="80" w:type="dxa"/>
              <w:bottom w:w="80" w:type="dxa"/>
              <w:right w:w="80" w:type="dxa"/>
            </w:tcMar>
          </w:tcPr>
          <w:p w14:paraId="6143CA88" w14:textId="77777777" w:rsidR="000F475A" w:rsidRPr="00FD55BB" w:rsidRDefault="003A7CE3">
            <w:pPr>
              <w:pStyle w:val="TableText"/>
              <w:rPr>
                <w:lang w:val="fr-FR"/>
              </w:rPr>
            </w:pPr>
            <w:r w:rsidRPr="00FD55BB">
              <w:rPr>
                <w:sz w:val="12"/>
                <w:lang w:val="fr-FR"/>
              </w:rPr>
              <w:t>Maintenir l’élève dans le débat de compréhension sans l’écarter de l’apprentissage. Le recentrage ne doit pas devenir un retrait de la tâche de lecture.</w:t>
            </w:r>
          </w:p>
        </w:tc>
      </w:tr>
      <w:tr w:rsidR="000F475A" w:rsidRPr="00FD55BB" w14:paraId="5C0A5422" w14:textId="77777777">
        <w:trPr>
          <w:cantSplit/>
          <w:jc w:val="center"/>
        </w:trPr>
        <w:tc>
          <w:tcPr>
            <w:tcW w:w="2721" w:type="dxa"/>
            <w:tcMar>
              <w:top w:w="80" w:type="dxa"/>
              <w:left w:w="80" w:type="dxa"/>
              <w:bottom w:w="80" w:type="dxa"/>
              <w:right w:w="80" w:type="dxa"/>
            </w:tcMar>
          </w:tcPr>
          <w:p w14:paraId="09C137F6" w14:textId="4EAEF2B5" w:rsidR="000F475A" w:rsidRPr="00FD55BB" w:rsidRDefault="003A7CE3">
            <w:pPr>
              <w:pStyle w:val="TableText"/>
              <w:rPr>
                <w:lang w:val="fr-FR"/>
              </w:rPr>
            </w:pPr>
            <w:r w:rsidRPr="00FD55BB">
              <w:rPr>
                <w:sz w:val="12"/>
                <w:lang w:val="fr-FR"/>
              </w:rPr>
              <w:t xml:space="preserve">Difficulté de décodage ou d’accès à l’écrit pouvant empêcher l’élève d’accéder </w:t>
            </w:r>
            <w:r w:rsidR="00E82211">
              <w:rPr>
                <w:sz w:val="12"/>
                <w:lang w:val="fr-FR"/>
              </w:rPr>
              <w:t>aux informations</w:t>
            </w:r>
            <w:r w:rsidRPr="00FD55BB">
              <w:rPr>
                <w:sz w:val="12"/>
                <w:lang w:val="fr-FR"/>
              </w:rPr>
              <w:t xml:space="preserve"> ou à la consigne.</w:t>
            </w:r>
          </w:p>
        </w:tc>
        <w:tc>
          <w:tcPr>
            <w:tcW w:w="2721" w:type="dxa"/>
            <w:tcMar>
              <w:top w:w="80" w:type="dxa"/>
              <w:left w:w="80" w:type="dxa"/>
              <w:bottom w:w="80" w:type="dxa"/>
              <w:right w:w="80" w:type="dxa"/>
            </w:tcMar>
          </w:tcPr>
          <w:p w14:paraId="548C90B7" w14:textId="77777777" w:rsidR="000F475A" w:rsidRPr="00FD55BB" w:rsidRDefault="003A7CE3">
            <w:pPr>
              <w:pStyle w:val="TableText"/>
              <w:rPr>
                <w:lang w:val="fr-FR"/>
              </w:rPr>
            </w:pPr>
            <w:r w:rsidRPr="00FD55BB">
              <w:rPr>
                <w:sz w:val="12"/>
                <w:lang w:val="fr-FR"/>
              </w:rPr>
              <w:t>Besoin d’étayage au niveau du décodage pour accéder au sens de ce qui est lu et comprendre ce qui est attendu.</w:t>
            </w:r>
          </w:p>
        </w:tc>
        <w:tc>
          <w:tcPr>
            <w:tcW w:w="2268" w:type="dxa"/>
            <w:tcMar>
              <w:top w:w="80" w:type="dxa"/>
              <w:left w:w="80" w:type="dxa"/>
              <w:bottom w:w="80" w:type="dxa"/>
              <w:right w:w="80" w:type="dxa"/>
            </w:tcMar>
          </w:tcPr>
          <w:p w14:paraId="2F98923D" w14:textId="77777777" w:rsidR="000F475A" w:rsidRPr="00FD55BB" w:rsidRDefault="003A7CE3">
            <w:pPr>
              <w:pStyle w:val="TableText"/>
              <w:rPr>
                <w:lang w:val="fr-FR"/>
              </w:rPr>
            </w:pPr>
            <w:r w:rsidRPr="00FD55BB">
              <w:rPr>
                <w:sz w:val="12"/>
                <w:lang w:val="fr-FR"/>
              </w:rPr>
              <w:t>Comprendre le texte narratif afin d’en identifier les personnages, les actions et les relations entre événements.</w:t>
            </w:r>
          </w:p>
        </w:tc>
        <w:tc>
          <w:tcPr>
            <w:tcW w:w="3288" w:type="dxa"/>
            <w:tcMar>
              <w:top w:w="80" w:type="dxa"/>
              <w:left w:w="80" w:type="dxa"/>
              <w:bottom w:w="80" w:type="dxa"/>
              <w:right w:w="80" w:type="dxa"/>
            </w:tcMar>
          </w:tcPr>
          <w:p w14:paraId="0B2EF08D" w14:textId="77777777" w:rsidR="000F475A" w:rsidRPr="00FD55BB" w:rsidRDefault="003A7CE3">
            <w:pPr>
              <w:pStyle w:val="TableText"/>
              <w:rPr>
                <w:lang w:val="fr-FR"/>
              </w:rPr>
            </w:pPr>
            <w:r w:rsidRPr="00FD55BB">
              <w:rPr>
                <w:sz w:val="12"/>
                <w:lang w:val="fr-FR"/>
              </w:rPr>
              <w:t>Proposer une version audio du texte et de la consigne ; utiliser une mise en page aérée ; agrandir les caractères ; segmenter le texte en paragraphes numérotés ; lire collectivement les passages clés ; permettre la réécoute d’un passage.</w:t>
            </w:r>
          </w:p>
        </w:tc>
        <w:tc>
          <w:tcPr>
            <w:tcW w:w="2268" w:type="dxa"/>
            <w:tcMar>
              <w:top w:w="80" w:type="dxa"/>
              <w:left w:w="80" w:type="dxa"/>
              <w:bottom w:w="80" w:type="dxa"/>
              <w:right w:w="80" w:type="dxa"/>
            </w:tcMar>
          </w:tcPr>
          <w:p w14:paraId="22CF0227" w14:textId="77777777" w:rsidR="000F475A" w:rsidRPr="00FD55BB" w:rsidRDefault="003A7CE3">
            <w:pPr>
              <w:pStyle w:val="TableText"/>
              <w:rPr>
                <w:lang w:val="fr-FR"/>
              </w:rPr>
            </w:pPr>
            <w:r w:rsidRPr="00FD55BB">
              <w:rPr>
                <w:sz w:val="12"/>
                <w:lang w:val="fr-FR"/>
              </w:rPr>
              <w:t>LireCouleur ; synthèse vocale ; lecteur immersif ; enregistrement audio ; texte numérique annotable.</w:t>
            </w:r>
          </w:p>
        </w:tc>
        <w:tc>
          <w:tcPr>
            <w:tcW w:w="2041" w:type="dxa"/>
            <w:tcMar>
              <w:top w:w="80" w:type="dxa"/>
              <w:left w:w="80" w:type="dxa"/>
              <w:bottom w:w="80" w:type="dxa"/>
              <w:right w:w="80" w:type="dxa"/>
            </w:tcMar>
          </w:tcPr>
          <w:p w14:paraId="7A925D18" w14:textId="77777777" w:rsidR="000F475A" w:rsidRPr="00FD55BB" w:rsidRDefault="003A7CE3">
            <w:pPr>
              <w:pStyle w:val="TableText"/>
              <w:rPr>
                <w:lang w:val="fr-FR"/>
              </w:rPr>
            </w:pPr>
            <w:r w:rsidRPr="00FD55BB">
              <w:rPr>
                <w:sz w:val="12"/>
                <w:lang w:val="fr-FR"/>
              </w:rPr>
              <w:t>Donner accès au texte sans supprimer le travail de compréhension. L’aide porte sur l’accès à l’écrit, pas sur la réponse à la place de l’élève.</w:t>
            </w:r>
          </w:p>
        </w:tc>
      </w:tr>
      <w:tr w:rsidR="000F475A" w:rsidRPr="00FD55BB" w14:paraId="64D28011" w14:textId="77777777">
        <w:trPr>
          <w:cantSplit/>
          <w:jc w:val="center"/>
        </w:trPr>
        <w:tc>
          <w:tcPr>
            <w:tcW w:w="2721" w:type="dxa"/>
            <w:tcMar>
              <w:top w:w="80" w:type="dxa"/>
              <w:left w:w="80" w:type="dxa"/>
              <w:bottom w:w="80" w:type="dxa"/>
              <w:right w:w="80" w:type="dxa"/>
            </w:tcMar>
          </w:tcPr>
          <w:p w14:paraId="134A8448" w14:textId="371F6DC0" w:rsidR="000F475A" w:rsidRPr="00FD55BB" w:rsidRDefault="003A7CE3">
            <w:pPr>
              <w:pStyle w:val="TableText"/>
              <w:rPr>
                <w:lang w:val="fr-FR"/>
              </w:rPr>
            </w:pPr>
            <w:r w:rsidRPr="00FD55BB">
              <w:rPr>
                <w:sz w:val="12"/>
                <w:lang w:val="fr-FR"/>
              </w:rPr>
              <w:t>Difficulté à traiter l’implicite d</w:t>
            </w:r>
            <w:r w:rsidR="00E82211">
              <w:rPr>
                <w:sz w:val="12"/>
                <w:lang w:val="fr-FR"/>
              </w:rPr>
              <w:t>’un</w:t>
            </w:r>
            <w:r w:rsidRPr="00FD55BB">
              <w:rPr>
                <w:sz w:val="12"/>
                <w:lang w:val="fr-FR"/>
              </w:rPr>
              <w:t xml:space="preserve"> texte, l’incertitude interprétative ou les informations non directement formulées.</w:t>
            </w:r>
          </w:p>
        </w:tc>
        <w:tc>
          <w:tcPr>
            <w:tcW w:w="2721" w:type="dxa"/>
            <w:tcMar>
              <w:top w:w="80" w:type="dxa"/>
              <w:left w:w="80" w:type="dxa"/>
              <w:bottom w:w="80" w:type="dxa"/>
              <w:right w:w="80" w:type="dxa"/>
            </w:tcMar>
          </w:tcPr>
          <w:p w14:paraId="2CC16F29" w14:textId="578C8831" w:rsidR="000F475A" w:rsidRPr="00FD55BB" w:rsidRDefault="003A7CE3">
            <w:pPr>
              <w:pStyle w:val="TableText"/>
              <w:rPr>
                <w:lang w:val="fr-FR"/>
              </w:rPr>
            </w:pPr>
            <w:r w:rsidRPr="00FD55BB">
              <w:rPr>
                <w:sz w:val="12"/>
                <w:lang w:val="fr-FR"/>
              </w:rPr>
              <w:t>Besoin de sécurisation et d’explicitation pour comprendre ce qui doit être inféré à partir des indices d</w:t>
            </w:r>
            <w:r w:rsidR="00E82211">
              <w:rPr>
                <w:sz w:val="12"/>
                <w:lang w:val="fr-FR"/>
              </w:rPr>
              <w:t>’</w:t>
            </w:r>
            <w:r w:rsidRPr="00FD55BB">
              <w:rPr>
                <w:sz w:val="12"/>
                <w:lang w:val="fr-FR"/>
              </w:rPr>
              <w:t>u</w:t>
            </w:r>
            <w:r w:rsidR="00E82211">
              <w:rPr>
                <w:sz w:val="12"/>
                <w:lang w:val="fr-FR"/>
              </w:rPr>
              <w:t>n</w:t>
            </w:r>
            <w:r w:rsidRPr="00FD55BB">
              <w:rPr>
                <w:sz w:val="12"/>
                <w:lang w:val="fr-FR"/>
              </w:rPr>
              <w:t xml:space="preserve"> texte.</w:t>
            </w:r>
          </w:p>
        </w:tc>
        <w:tc>
          <w:tcPr>
            <w:tcW w:w="2268" w:type="dxa"/>
            <w:tcMar>
              <w:top w:w="80" w:type="dxa"/>
              <w:left w:w="80" w:type="dxa"/>
              <w:bottom w:w="80" w:type="dxa"/>
              <w:right w:w="80" w:type="dxa"/>
            </w:tcMar>
          </w:tcPr>
          <w:p w14:paraId="13D249CB" w14:textId="77777777" w:rsidR="000F475A" w:rsidRPr="00FD55BB" w:rsidRDefault="003A7CE3">
            <w:pPr>
              <w:pStyle w:val="TableText"/>
              <w:rPr>
                <w:lang w:val="fr-FR"/>
              </w:rPr>
            </w:pPr>
            <w:r w:rsidRPr="00FD55BB">
              <w:rPr>
                <w:sz w:val="12"/>
                <w:lang w:val="fr-FR"/>
              </w:rPr>
              <w:t>Produire une inférence simple sur les motivations d’un personnage ou la relation entre deux événements.</w:t>
            </w:r>
          </w:p>
        </w:tc>
        <w:tc>
          <w:tcPr>
            <w:tcW w:w="3288" w:type="dxa"/>
            <w:tcMar>
              <w:top w:w="80" w:type="dxa"/>
              <w:left w:w="80" w:type="dxa"/>
              <w:bottom w:w="80" w:type="dxa"/>
              <w:right w:w="80" w:type="dxa"/>
            </w:tcMar>
          </w:tcPr>
          <w:p w14:paraId="0565B8AE" w14:textId="77777777" w:rsidR="000F475A" w:rsidRPr="00FD55BB" w:rsidRDefault="003A7CE3">
            <w:pPr>
              <w:pStyle w:val="TableText"/>
              <w:rPr>
                <w:lang w:val="fr-FR"/>
              </w:rPr>
            </w:pPr>
            <w:r w:rsidRPr="00FD55BB">
              <w:rPr>
                <w:sz w:val="12"/>
                <w:lang w:val="fr-FR"/>
              </w:rPr>
              <w:t>Proposer une question d’inférence guidée : « Qu’est-ce qui te fait penser cela ? » ; fournir deux hypothèses possibles à confronter au texte ; demander de relier l’hypothèse à un indice précis. Utiliser une phrase-support : « Je pense que… parce que dans le texte… ».</w:t>
            </w:r>
          </w:p>
        </w:tc>
        <w:tc>
          <w:tcPr>
            <w:tcW w:w="2268" w:type="dxa"/>
            <w:tcMar>
              <w:top w:w="80" w:type="dxa"/>
              <w:left w:w="80" w:type="dxa"/>
              <w:bottom w:w="80" w:type="dxa"/>
              <w:right w:w="80" w:type="dxa"/>
            </w:tcMar>
          </w:tcPr>
          <w:p w14:paraId="2A6AAD13" w14:textId="77777777" w:rsidR="000F475A" w:rsidRPr="00FD55BB" w:rsidRDefault="003A7CE3">
            <w:pPr>
              <w:pStyle w:val="TableText"/>
              <w:rPr>
                <w:lang w:val="fr-FR"/>
              </w:rPr>
            </w:pPr>
            <w:r w:rsidRPr="00FD55BB">
              <w:rPr>
                <w:sz w:val="12"/>
                <w:lang w:val="fr-FR"/>
              </w:rPr>
              <w:t>Tableau hypothèse / indice ; support projeté ; carte mentale ; document partagé avec zones de justification.</w:t>
            </w:r>
          </w:p>
        </w:tc>
        <w:tc>
          <w:tcPr>
            <w:tcW w:w="2041" w:type="dxa"/>
            <w:tcMar>
              <w:top w:w="80" w:type="dxa"/>
              <w:left w:w="80" w:type="dxa"/>
              <w:bottom w:w="80" w:type="dxa"/>
              <w:right w:w="80" w:type="dxa"/>
            </w:tcMar>
          </w:tcPr>
          <w:p w14:paraId="597E7EC7" w14:textId="77777777" w:rsidR="000F475A" w:rsidRPr="00FD55BB" w:rsidRDefault="003A7CE3">
            <w:pPr>
              <w:pStyle w:val="TableText"/>
              <w:rPr>
                <w:lang w:val="fr-FR"/>
              </w:rPr>
            </w:pPr>
            <w:r w:rsidRPr="00FD55BB">
              <w:rPr>
                <w:sz w:val="12"/>
                <w:lang w:val="fr-FR"/>
              </w:rPr>
              <w:t>Rendre l’implicite accessible sans donner directement l’interprétation. L’élève doit rester en position de lecteur qui cherche, vérifie et justifie.</w:t>
            </w:r>
          </w:p>
        </w:tc>
      </w:tr>
      <w:tr w:rsidR="000F475A" w:rsidRPr="00FD55BB" w14:paraId="23736335" w14:textId="77777777">
        <w:trPr>
          <w:cantSplit/>
          <w:jc w:val="center"/>
        </w:trPr>
        <w:tc>
          <w:tcPr>
            <w:tcW w:w="2721" w:type="dxa"/>
            <w:tcMar>
              <w:top w:w="80" w:type="dxa"/>
              <w:left w:w="80" w:type="dxa"/>
              <w:bottom w:w="80" w:type="dxa"/>
              <w:right w:w="80" w:type="dxa"/>
            </w:tcMar>
          </w:tcPr>
          <w:p w14:paraId="7A87FBF7" w14:textId="77777777" w:rsidR="000F475A" w:rsidRPr="00FD55BB" w:rsidRDefault="003A7CE3">
            <w:pPr>
              <w:pStyle w:val="TableText"/>
              <w:rPr>
                <w:lang w:val="fr-FR"/>
              </w:rPr>
            </w:pPr>
            <w:r w:rsidRPr="00FD55BB">
              <w:rPr>
                <w:sz w:val="12"/>
                <w:lang w:val="fr-FR"/>
              </w:rPr>
              <w:t xml:space="preserve">Difficulté de planification et de </w:t>
            </w:r>
            <w:r w:rsidRPr="00FD55BB">
              <w:rPr>
                <w:sz w:val="12"/>
                <w:lang w:val="fr-FR"/>
              </w:rPr>
              <w:t>traitement des informations pouvant faire écran à l’apprentissage visé.</w:t>
            </w:r>
          </w:p>
        </w:tc>
        <w:tc>
          <w:tcPr>
            <w:tcW w:w="2721" w:type="dxa"/>
            <w:tcMar>
              <w:top w:w="80" w:type="dxa"/>
              <w:left w:w="80" w:type="dxa"/>
              <w:bottom w:w="80" w:type="dxa"/>
              <w:right w:w="80" w:type="dxa"/>
            </w:tcMar>
          </w:tcPr>
          <w:p w14:paraId="4DDA333B" w14:textId="67910DF6" w:rsidR="000F475A" w:rsidRPr="00FD55BB" w:rsidRDefault="003A7CE3">
            <w:pPr>
              <w:pStyle w:val="TableText"/>
              <w:rPr>
                <w:lang w:val="fr-FR"/>
              </w:rPr>
            </w:pPr>
            <w:r w:rsidRPr="00FD55BB">
              <w:rPr>
                <w:sz w:val="12"/>
                <w:lang w:val="fr-FR"/>
              </w:rPr>
              <w:t>Besoin de soutien procédural pour organiser le prélèvement, le classement et la mise en relation des informations</w:t>
            </w:r>
            <w:r w:rsidR="00E82211">
              <w:rPr>
                <w:sz w:val="12"/>
                <w:lang w:val="fr-FR"/>
              </w:rPr>
              <w:t>.</w:t>
            </w:r>
            <w:r w:rsidRPr="00FD55BB">
              <w:rPr>
                <w:sz w:val="12"/>
                <w:lang w:val="fr-FR"/>
              </w:rPr>
              <w:t>.</w:t>
            </w:r>
          </w:p>
        </w:tc>
        <w:tc>
          <w:tcPr>
            <w:tcW w:w="2268" w:type="dxa"/>
            <w:tcMar>
              <w:top w:w="80" w:type="dxa"/>
              <w:left w:w="80" w:type="dxa"/>
              <w:bottom w:w="80" w:type="dxa"/>
              <w:right w:w="80" w:type="dxa"/>
            </w:tcMar>
          </w:tcPr>
          <w:p w14:paraId="46EC4C0E" w14:textId="77777777" w:rsidR="000F475A" w:rsidRPr="00FD55BB" w:rsidRDefault="003A7CE3">
            <w:pPr>
              <w:pStyle w:val="TableText"/>
              <w:rPr>
                <w:lang w:val="fr-FR"/>
              </w:rPr>
            </w:pPr>
            <w:r w:rsidRPr="00FD55BB">
              <w:rPr>
                <w:sz w:val="12"/>
                <w:lang w:val="fr-FR"/>
              </w:rPr>
              <w:t>Identifier les personnages, les actions et les relations entre les événements en appliquant une procédure de compréhension.</w:t>
            </w:r>
          </w:p>
        </w:tc>
        <w:tc>
          <w:tcPr>
            <w:tcW w:w="3288" w:type="dxa"/>
            <w:tcMar>
              <w:top w:w="80" w:type="dxa"/>
              <w:left w:w="80" w:type="dxa"/>
              <w:bottom w:w="80" w:type="dxa"/>
              <w:right w:w="80" w:type="dxa"/>
            </w:tcMar>
          </w:tcPr>
          <w:p w14:paraId="722E84F5" w14:textId="77777777" w:rsidR="000F475A" w:rsidRDefault="003A7CE3">
            <w:pPr>
              <w:pStyle w:val="TableText"/>
            </w:pPr>
            <w:r w:rsidRPr="00FD55BB">
              <w:rPr>
                <w:sz w:val="12"/>
                <w:lang w:val="fr-FR"/>
              </w:rPr>
              <w:t xml:space="preserve">Proposer une carte procédure individualisée : 1. Je cherche les personnages ; 2. Je note ce qu’ils font ; 3. Je place les événements dans l’ordre ; 4. Je cherche pourquoi un événement arrive ; 5. </w:t>
            </w:r>
            <w:r>
              <w:rPr>
                <w:sz w:val="12"/>
              </w:rPr>
              <w:t>Je cite un indice ; 6. Je reformule.</w:t>
            </w:r>
          </w:p>
        </w:tc>
        <w:tc>
          <w:tcPr>
            <w:tcW w:w="2268" w:type="dxa"/>
            <w:tcMar>
              <w:top w:w="80" w:type="dxa"/>
              <w:left w:w="80" w:type="dxa"/>
              <w:bottom w:w="80" w:type="dxa"/>
              <w:right w:w="80" w:type="dxa"/>
            </w:tcMar>
          </w:tcPr>
          <w:p w14:paraId="7DAF9CF7" w14:textId="77777777" w:rsidR="000F475A" w:rsidRPr="00FD55BB" w:rsidRDefault="003A7CE3">
            <w:pPr>
              <w:pStyle w:val="TableText"/>
              <w:rPr>
                <w:lang w:val="fr-FR"/>
              </w:rPr>
            </w:pPr>
            <w:r w:rsidRPr="00FD55BB">
              <w:rPr>
                <w:sz w:val="12"/>
                <w:lang w:val="fr-FR"/>
              </w:rPr>
              <w:t>Carte procédure plastifiée ; tableau partiellement complété ; document numérique avec cases ; carte mentale guidée.</w:t>
            </w:r>
          </w:p>
        </w:tc>
        <w:tc>
          <w:tcPr>
            <w:tcW w:w="2041" w:type="dxa"/>
            <w:tcMar>
              <w:top w:w="80" w:type="dxa"/>
              <w:left w:w="80" w:type="dxa"/>
              <w:bottom w:w="80" w:type="dxa"/>
              <w:right w:w="80" w:type="dxa"/>
            </w:tcMar>
          </w:tcPr>
          <w:p w14:paraId="5525BA92" w14:textId="77777777" w:rsidR="000F475A" w:rsidRPr="00FD55BB" w:rsidRDefault="003A7CE3">
            <w:pPr>
              <w:pStyle w:val="TableText"/>
              <w:rPr>
                <w:lang w:val="fr-FR"/>
              </w:rPr>
            </w:pPr>
            <w:r w:rsidRPr="00FD55BB">
              <w:rPr>
                <w:sz w:val="12"/>
                <w:lang w:val="fr-FR"/>
              </w:rPr>
              <w:t xml:space="preserve">L’enseignant ne fait pas à la place de l’élève. Il renvoie à l’outil : « Quelle étape </w:t>
            </w:r>
            <w:r w:rsidRPr="00FD55BB">
              <w:rPr>
                <w:sz w:val="12"/>
                <w:lang w:val="fr-FR"/>
              </w:rPr>
              <w:t>dois-tu vérifier ? » afin de soutenir l’autorégulation.</w:t>
            </w:r>
          </w:p>
        </w:tc>
      </w:tr>
      <w:tr w:rsidR="000F475A" w:rsidRPr="00FD55BB" w14:paraId="30DE35F3" w14:textId="77777777">
        <w:trPr>
          <w:cantSplit/>
          <w:jc w:val="center"/>
        </w:trPr>
        <w:tc>
          <w:tcPr>
            <w:tcW w:w="2721" w:type="dxa"/>
            <w:tcMar>
              <w:top w:w="80" w:type="dxa"/>
              <w:left w:w="80" w:type="dxa"/>
              <w:bottom w:w="80" w:type="dxa"/>
              <w:right w:w="80" w:type="dxa"/>
            </w:tcMar>
          </w:tcPr>
          <w:p w14:paraId="1CB1BEE0" w14:textId="47281D4E" w:rsidR="000F475A" w:rsidRPr="00FD55BB" w:rsidRDefault="003A7CE3">
            <w:pPr>
              <w:pStyle w:val="TableText"/>
              <w:rPr>
                <w:lang w:val="fr-FR"/>
              </w:rPr>
            </w:pPr>
            <w:r w:rsidRPr="00FD55BB">
              <w:rPr>
                <w:sz w:val="12"/>
                <w:lang w:val="fr-FR"/>
              </w:rPr>
              <w:t xml:space="preserve">Difficulté de mémoire de travail pouvant entraîner l’oubli des </w:t>
            </w:r>
            <w:r w:rsidR="00E82211">
              <w:rPr>
                <w:sz w:val="12"/>
                <w:lang w:val="fr-FR"/>
              </w:rPr>
              <w:t>informations</w:t>
            </w:r>
            <w:r w:rsidRPr="00FD55BB">
              <w:rPr>
                <w:sz w:val="12"/>
                <w:lang w:val="fr-FR"/>
              </w:rPr>
              <w:t>.</w:t>
            </w:r>
          </w:p>
        </w:tc>
        <w:tc>
          <w:tcPr>
            <w:tcW w:w="2721" w:type="dxa"/>
            <w:tcMar>
              <w:top w:w="80" w:type="dxa"/>
              <w:left w:w="80" w:type="dxa"/>
              <w:bottom w:w="80" w:type="dxa"/>
              <w:right w:w="80" w:type="dxa"/>
            </w:tcMar>
          </w:tcPr>
          <w:p w14:paraId="69F449F3" w14:textId="3863FFDF" w:rsidR="000F475A" w:rsidRPr="00FD55BB" w:rsidRDefault="003A7CE3">
            <w:pPr>
              <w:pStyle w:val="TableText"/>
              <w:rPr>
                <w:lang w:val="fr-FR"/>
              </w:rPr>
            </w:pPr>
            <w:r w:rsidRPr="00FD55BB">
              <w:rPr>
                <w:sz w:val="12"/>
                <w:lang w:val="fr-FR"/>
              </w:rPr>
              <w:t>Besoin de soutien mnésique pour conserver les informations utiles et vérifier progressivement la compréhension</w:t>
            </w:r>
            <w:r w:rsidR="00E82211">
              <w:rPr>
                <w:sz w:val="12"/>
                <w:lang w:val="fr-FR"/>
              </w:rPr>
              <w:t>.</w:t>
            </w:r>
            <w:r w:rsidRPr="00FD55BB">
              <w:rPr>
                <w:sz w:val="12"/>
                <w:lang w:val="fr-FR"/>
              </w:rPr>
              <w:t>.</w:t>
            </w:r>
          </w:p>
        </w:tc>
        <w:tc>
          <w:tcPr>
            <w:tcW w:w="2268" w:type="dxa"/>
            <w:tcMar>
              <w:top w:w="80" w:type="dxa"/>
              <w:left w:w="80" w:type="dxa"/>
              <w:bottom w:w="80" w:type="dxa"/>
              <w:right w:w="80" w:type="dxa"/>
            </w:tcMar>
          </w:tcPr>
          <w:p w14:paraId="5BC5E06B" w14:textId="77777777" w:rsidR="000F475A" w:rsidRPr="00FD55BB" w:rsidRDefault="003A7CE3">
            <w:pPr>
              <w:pStyle w:val="TableText"/>
              <w:rPr>
                <w:lang w:val="fr-FR"/>
              </w:rPr>
            </w:pPr>
            <w:r w:rsidRPr="00FD55BB">
              <w:rPr>
                <w:sz w:val="12"/>
                <w:lang w:val="fr-FR"/>
              </w:rPr>
              <w:t>Stabiliser les informations essentielles du récit pour comprendre l’enchaînement des événements.</w:t>
            </w:r>
          </w:p>
        </w:tc>
        <w:tc>
          <w:tcPr>
            <w:tcW w:w="3288" w:type="dxa"/>
            <w:tcMar>
              <w:top w:w="80" w:type="dxa"/>
              <w:left w:w="80" w:type="dxa"/>
              <w:bottom w:w="80" w:type="dxa"/>
              <w:right w:w="80" w:type="dxa"/>
            </w:tcMar>
          </w:tcPr>
          <w:p w14:paraId="513F4D59" w14:textId="77777777" w:rsidR="000F475A" w:rsidRPr="00FD55BB" w:rsidRDefault="003A7CE3">
            <w:pPr>
              <w:pStyle w:val="TableText"/>
              <w:rPr>
                <w:lang w:val="fr-FR"/>
              </w:rPr>
            </w:pPr>
            <w:r w:rsidRPr="00FD55BB">
              <w:rPr>
                <w:sz w:val="12"/>
                <w:lang w:val="fr-FR"/>
              </w:rPr>
              <w:t>Laisser visibles les personnages et les événements déjà identifiés ; compléter une frise au fur et à mesure ; permettre à l’élève de cocher les informations trouvées ; fournir une trace intermédiaire avec noms des personnages et paragraphes de référence.</w:t>
            </w:r>
          </w:p>
        </w:tc>
        <w:tc>
          <w:tcPr>
            <w:tcW w:w="2268" w:type="dxa"/>
            <w:tcMar>
              <w:top w:w="80" w:type="dxa"/>
              <w:left w:w="80" w:type="dxa"/>
              <w:bottom w:w="80" w:type="dxa"/>
              <w:right w:w="80" w:type="dxa"/>
            </w:tcMar>
          </w:tcPr>
          <w:p w14:paraId="04873F6E" w14:textId="77777777" w:rsidR="000F475A" w:rsidRPr="00FD55BB" w:rsidRDefault="003A7CE3">
            <w:pPr>
              <w:pStyle w:val="TableText"/>
              <w:rPr>
                <w:lang w:val="fr-FR"/>
              </w:rPr>
            </w:pPr>
            <w:r w:rsidRPr="00FD55BB">
              <w:rPr>
                <w:sz w:val="12"/>
                <w:lang w:val="fr-FR"/>
              </w:rPr>
              <w:t>Frise chronologique ; affichage collectif ; fiche mémo individuelle ; photo de la trace construite ; cahier numérique.</w:t>
            </w:r>
          </w:p>
        </w:tc>
        <w:tc>
          <w:tcPr>
            <w:tcW w:w="2041" w:type="dxa"/>
            <w:tcMar>
              <w:top w:w="80" w:type="dxa"/>
              <w:left w:w="80" w:type="dxa"/>
              <w:bottom w:w="80" w:type="dxa"/>
              <w:right w:w="80" w:type="dxa"/>
            </w:tcMar>
          </w:tcPr>
          <w:p w14:paraId="5399083F" w14:textId="77777777" w:rsidR="000F475A" w:rsidRPr="00FD55BB" w:rsidRDefault="003A7CE3">
            <w:pPr>
              <w:pStyle w:val="TableText"/>
              <w:rPr>
                <w:lang w:val="fr-FR"/>
              </w:rPr>
            </w:pPr>
            <w:r w:rsidRPr="00FD55BB">
              <w:rPr>
                <w:sz w:val="12"/>
                <w:lang w:val="fr-FR"/>
              </w:rPr>
              <w:t>L’aide soutient la récupération des informations mais doit progressivement être allégée pour favoriser l’autonomie du lecteur.</w:t>
            </w:r>
          </w:p>
        </w:tc>
      </w:tr>
      <w:tr w:rsidR="000F475A" w:rsidRPr="00FD55BB" w14:paraId="0D009C24" w14:textId="77777777">
        <w:trPr>
          <w:cantSplit/>
          <w:jc w:val="center"/>
        </w:trPr>
        <w:tc>
          <w:tcPr>
            <w:tcW w:w="2721" w:type="dxa"/>
            <w:tcMar>
              <w:top w:w="80" w:type="dxa"/>
              <w:left w:w="80" w:type="dxa"/>
              <w:bottom w:w="80" w:type="dxa"/>
              <w:right w:w="80" w:type="dxa"/>
            </w:tcMar>
          </w:tcPr>
          <w:p w14:paraId="57C875AE" w14:textId="6F5BDEA2" w:rsidR="000F475A" w:rsidRPr="00FD55BB" w:rsidRDefault="003A7CE3">
            <w:pPr>
              <w:pStyle w:val="TableText"/>
              <w:rPr>
                <w:lang w:val="fr-FR"/>
              </w:rPr>
            </w:pPr>
            <w:r w:rsidRPr="00FD55BB">
              <w:rPr>
                <w:sz w:val="12"/>
                <w:lang w:val="fr-FR"/>
              </w:rPr>
              <w:t>Difficulté à verbaliser ou justifier la compréhension malgré une compréhension partielle</w:t>
            </w:r>
            <w:r w:rsidRPr="00FD55BB">
              <w:rPr>
                <w:sz w:val="12"/>
                <w:lang w:val="fr-FR"/>
              </w:rPr>
              <w:t>.</w:t>
            </w:r>
          </w:p>
        </w:tc>
        <w:tc>
          <w:tcPr>
            <w:tcW w:w="2721" w:type="dxa"/>
            <w:tcMar>
              <w:top w:w="80" w:type="dxa"/>
              <w:left w:w="80" w:type="dxa"/>
              <w:bottom w:w="80" w:type="dxa"/>
              <w:right w:w="80" w:type="dxa"/>
            </w:tcMar>
          </w:tcPr>
          <w:p w14:paraId="40577C36" w14:textId="77777777" w:rsidR="000F475A" w:rsidRPr="00FD55BB" w:rsidRDefault="003A7CE3">
            <w:pPr>
              <w:pStyle w:val="TableText"/>
              <w:rPr>
                <w:lang w:val="fr-FR"/>
              </w:rPr>
            </w:pPr>
            <w:r w:rsidRPr="00FD55BB">
              <w:rPr>
                <w:sz w:val="12"/>
                <w:lang w:val="fr-FR"/>
              </w:rPr>
              <w:t>Besoin de soutien langagier et procédural pour formaliser la compréhension et rendre le raisonnement observable.</w:t>
            </w:r>
          </w:p>
        </w:tc>
        <w:tc>
          <w:tcPr>
            <w:tcW w:w="2268" w:type="dxa"/>
            <w:tcMar>
              <w:top w:w="80" w:type="dxa"/>
              <w:left w:w="80" w:type="dxa"/>
              <w:bottom w:w="80" w:type="dxa"/>
              <w:right w:w="80" w:type="dxa"/>
            </w:tcMar>
          </w:tcPr>
          <w:p w14:paraId="774501F3" w14:textId="77777777" w:rsidR="000F475A" w:rsidRPr="00FD55BB" w:rsidRDefault="003A7CE3">
            <w:pPr>
              <w:pStyle w:val="TableText"/>
              <w:rPr>
                <w:lang w:val="fr-FR"/>
              </w:rPr>
            </w:pPr>
            <w:r w:rsidRPr="00FD55BB">
              <w:rPr>
                <w:sz w:val="12"/>
                <w:lang w:val="fr-FR"/>
              </w:rPr>
              <w:t>Justifier une réponse de compréhension par un indice prélevé dans le texte.</w:t>
            </w:r>
          </w:p>
        </w:tc>
        <w:tc>
          <w:tcPr>
            <w:tcW w:w="3288" w:type="dxa"/>
            <w:tcMar>
              <w:top w:w="80" w:type="dxa"/>
              <w:left w:w="80" w:type="dxa"/>
              <w:bottom w:w="80" w:type="dxa"/>
              <w:right w:w="80" w:type="dxa"/>
            </w:tcMar>
          </w:tcPr>
          <w:p w14:paraId="2D68BB6B" w14:textId="77777777" w:rsidR="000F475A" w:rsidRDefault="003A7CE3">
            <w:pPr>
              <w:pStyle w:val="TableText"/>
            </w:pPr>
            <w:r w:rsidRPr="00FD55BB">
              <w:rPr>
                <w:sz w:val="12"/>
                <w:lang w:val="fr-FR"/>
              </w:rPr>
              <w:t xml:space="preserve">Proposer des formulations à compléter : « Le personnage… fait… parce que… » ; « Je le sais car le </w:t>
            </w:r>
            <w:r w:rsidRPr="00FD55BB">
              <w:rPr>
                <w:sz w:val="12"/>
                <w:lang w:val="fr-FR"/>
              </w:rPr>
              <w:t xml:space="preserve">texte dit… » ; « Cet événement provoque… ». </w:t>
            </w:r>
            <w:r>
              <w:rPr>
                <w:sz w:val="12"/>
              </w:rPr>
              <w:t>Autoriser une justification orale enregistrée avant la trace écrite.</w:t>
            </w:r>
          </w:p>
        </w:tc>
        <w:tc>
          <w:tcPr>
            <w:tcW w:w="2268" w:type="dxa"/>
            <w:tcMar>
              <w:top w:w="80" w:type="dxa"/>
              <w:left w:w="80" w:type="dxa"/>
              <w:bottom w:w="80" w:type="dxa"/>
              <w:right w:w="80" w:type="dxa"/>
            </w:tcMar>
          </w:tcPr>
          <w:p w14:paraId="25EAC054" w14:textId="77777777" w:rsidR="000F475A" w:rsidRPr="00FD55BB" w:rsidRDefault="003A7CE3">
            <w:pPr>
              <w:pStyle w:val="TableText"/>
              <w:rPr>
                <w:lang w:val="fr-FR"/>
              </w:rPr>
            </w:pPr>
            <w:r w:rsidRPr="00FD55BB">
              <w:rPr>
                <w:sz w:val="12"/>
                <w:lang w:val="fr-FR"/>
              </w:rPr>
              <w:t>Enregistreur audio ; Vocaroo ; banque de formulations ; traitement de texte ; dictée vocale.</w:t>
            </w:r>
          </w:p>
        </w:tc>
        <w:tc>
          <w:tcPr>
            <w:tcW w:w="2041" w:type="dxa"/>
            <w:tcMar>
              <w:top w:w="80" w:type="dxa"/>
              <w:left w:w="80" w:type="dxa"/>
              <w:bottom w:w="80" w:type="dxa"/>
              <w:right w:w="80" w:type="dxa"/>
            </w:tcMar>
          </w:tcPr>
          <w:p w14:paraId="39E122CB" w14:textId="77777777" w:rsidR="000F475A" w:rsidRPr="00FD55BB" w:rsidRDefault="003A7CE3">
            <w:pPr>
              <w:pStyle w:val="TableText"/>
              <w:rPr>
                <w:lang w:val="fr-FR"/>
              </w:rPr>
            </w:pPr>
            <w:r w:rsidRPr="00FD55BB">
              <w:rPr>
                <w:sz w:val="12"/>
                <w:lang w:val="fr-FR"/>
              </w:rPr>
              <w:t>La justification doit rester liée au texte. L’objectif n’est pas de réciter une phrase modèle, mais d’expliciter une compréhension fondée sur des indices.</w:t>
            </w:r>
          </w:p>
        </w:tc>
      </w:tr>
      <w:tr w:rsidR="000F475A" w14:paraId="770C539D" w14:textId="77777777">
        <w:trPr>
          <w:cantSplit/>
          <w:jc w:val="center"/>
        </w:trPr>
        <w:tc>
          <w:tcPr>
            <w:tcW w:w="2721" w:type="dxa"/>
            <w:tcMar>
              <w:top w:w="80" w:type="dxa"/>
              <w:left w:w="80" w:type="dxa"/>
              <w:bottom w:w="80" w:type="dxa"/>
              <w:right w:w="80" w:type="dxa"/>
            </w:tcMar>
          </w:tcPr>
          <w:p w14:paraId="6B72D51C" w14:textId="52988A47" w:rsidR="000F475A" w:rsidRPr="00FD55BB" w:rsidRDefault="003A7CE3">
            <w:pPr>
              <w:pStyle w:val="TableText"/>
              <w:rPr>
                <w:lang w:val="fr-FR"/>
              </w:rPr>
            </w:pPr>
            <w:r w:rsidRPr="00FD55BB">
              <w:rPr>
                <w:sz w:val="12"/>
                <w:lang w:val="fr-FR"/>
              </w:rPr>
              <w:t xml:space="preserve">Difficulté langagière durable ou manque de connaissances lexicales pouvant empêcher l’élève </w:t>
            </w:r>
            <w:r w:rsidR="00E82211" w:rsidRPr="00E82211">
              <w:rPr>
                <w:sz w:val="12"/>
                <w:lang w:val="fr-FR"/>
              </w:rPr>
              <w:t>de réaliser la tâche</w:t>
            </w:r>
            <w:r w:rsidR="00E82211">
              <w:rPr>
                <w:sz w:val="12"/>
                <w:lang w:val="fr-FR"/>
              </w:rPr>
              <w:t>.</w:t>
            </w:r>
            <w:r w:rsidRPr="00FD55BB">
              <w:rPr>
                <w:sz w:val="12"/>
                <w:lang w:val="fr-FR"/>
              </w:rPr>
              <w:t>.</w:t>
            </w:r>
          </w:p>
        </w:tc>
        <w:tc>
          <w:tcPr>
            <w:tcW w:w="2721" w:type="dxa"/>
            <w:tcMar>
              <w:top w:w="80" w:type="dxa"/>
              <w:left w:w="80" w:type="dxa"/>
              <w:bottom w:w="80" w:type="dxa"/>
              <w:right w:w="80" w:type="dxa"/>
            </w:tcMar>
          </w:tcPr>
          <w:p w14:paraId="2F6690AE" w14:textId="5B84970D" w:rsidR="000F475A" w:rsidRPr="00FD55BB" w:rsidRDefault="003A7CE3">
            <w:pPr>
              <w:pStyle w:val="TableText"/>
              <w:rPr>
                <w:lang w:val="fr-FR"/>
              </w:rPr>
            </w:pPr>
            <w:r w:rsidRPr="00FD55BB">
              <w:rPr>
                <w:sz w:val="12"/>
                <w:lang w:val="fr-FR"/>
              </w:rPr>
              <w:t xml:space="preserve">Besoin </w:t>
            </w:r>
            <w:r w:rsidR="00E82211">
              <w:rPr>
                <w:sz w:val="12"/>
                <w:lang w:val="fr-FR"/>
              </w:rPr>
              <w:t>d’étayage</w:t>
            </w:r>
            <w:r w:rsidRPr="00FD55BB">
              <w:rPr>
                <w:sz w:val="12"/>
                <w:lang w:val="fr-FR"/>
              </w:rPr>
              <w:t xml:space="preserve"> de la mémoire sémantique pour accéder au sens </w:t>
            </w:r>
            <w:r w:rsidR="00E82211">
              <w:rPr>
                <w:sz w:val="12"/>
                <w:lang w:val="fr-FR"/>
              </w:rPr>
              <w:t>et</w:t>
            </w:r>
            <w:r w:rsidRPr="00FD55BB">
              <w:rPr>
                <w:sz w:val="12"/>
                <w:lang w:val="fr-FR"/>
              </w:rPr>
              <w:t xml:space="preserve"> à la compréhension.</w:t>
            </w:r>
          </w:p>
        </w:tc>
        <w:tc>
          <w:tcPr>
            <w:tcW w:w="2268" w:type="dxa"/>
            <w:tcMar>
              <w:top w:w="80" w:type="dxa"/>
              <w:left w:w="80" w:type="dxa"/>
              <w:bottom w:w="80" w:type="dxa"/>
              <w:right w:w="80" w:type="dxa"/>
            </w:tcMar>
          </w:tcPr>
          <w:p w14:paraId="0CC92048" w14:textId="77777777" w:rsidR="000F475A" w:rsidRPr="00FD55BB" w:rsidRDefault="003A7CE3">
            <w:pPr>
              <w:pStyle w:val="TableText"/>
              <w:rPr>
                <w:lang w:val="fr-FR"/>
              </w:rPr>
            </w:pPr>
            <w:r w:rsidRPr="00FD55BB">
              <w:rPr>
                <w:sz w:val="12"/>
                <w:lang w:val="fr-FR"/>
              </w:rPr>
              <w:t>Comprendre le texte narratif afin d’identifier les personnages, leurs actions et les relations entre événements.</w:t>
            </w:r>
          </w:p>
        </w:tc>
        <w:tc>
          <w:tcPr>
            <w:tcW w:w="3288" w:type="dxa"/>
            <w:tcMar>
              <w:top w:w="80" w:type="dxa"/>
              <w:left w:w="80" w:type="dxa"/>
              <w:bottom w:w="80" w:type="dxa"/>
              <w:right w:w="80" w:type="dxa"/>
            </w:tcMar>
          </w:tcPr>
          <w:p w14:paraId="1AE81F0F" w14:textId="77777777" w:rsidR="000F475A" w:rsidRDefault="003A7CE3">
            <w:pPr>
              <w:pStyle w:val="TableText"/>
            </w:pPr>
            <w:r w:rsidRPr="00FD55BB">
              <w:rPr>
                <w:sz w:val="12"/>
                <w:lang w:val="fr-FR"/>
              </w:rPr>
              <w:t xml:space="preserve">Préparer une courte banque de mots avant la lecture : noms des personnages, verbes d’action, mots de relation temporelle ou causale. Associer certains mots à une définition courte, une image ou une reformulation. </w:t>
            </w:r>
            <w:r>
              <w:rPr>
                <w:sz w:val="12"/>
              </w:rPr>
              <w:t>Autoriser la consultation d’un glossaire pendant la lecture.</w:t>
            </w:r>
          </w:p>
        </w:tc>
        <w:tc>
          <w:tcPr>
            <w:tcW w:w="2268" w:type="dxa"/>
            <w:tcMar>
              <w:top w:w="80" w:type="dxa"/>
              <w:left w:w="80" w:type="dxa"/>
              <w:bottom w:w="80" w:type="dxa"/>
              <w:right w:w="80" w:type="dxa"/>
            </w:tcMar>
          </w:tcPr>
          <w:p w14:paraId="55FC3F11" w14:textId="77777777" w:rsidR="000F475A" w:rsidRPr="00FD55BB" w:rsidRDefault="003A7CE3">
            <w:pPr>
              <w:pStyle w:val="TableText"/>
              <w:rPr>
                <w:lang w:val="fr-FR"/>
              </w:rPr>
            </w:pPr>
            <w:r w:rsidRPr="00FD55BB">
              <w:rPr>
                <w:sz w:val="12"/>
                <w:lang w:val="fr-FR"/>
              </w:rPr>
              <w:t>Dictionnaire numérique accompagné ; imagier ; Digipad de classe ; glossaire numérique ; synthèse vocale.</w:t>
            </w:r>
          </w:p>
        </w:tc>
        <w:tc>
          <w:tcPr>
            <w:tcW w:w="2041" w:type="dxa"/>
            <w:tcMar>
              <w:top w:w="80" w:type="dxa"/>
              <w:left w:w="80" w:type="dxa"/>
              <w:bottom w:w="80" w:type="dxa"/>
              <w:right w:w="80" w:type="dxa"/>
            </w:tcMar>
          </w:tcPr>
          <w:p w14:paraId="490C46FE" w14:textId="77777777" w:rsidR="000F475A" w:rsidRDefault="003A7CE3">
            <w:pPr>
              <w:pStyle w:val="TableText"/>
            </w:pPr>
            <w:r w:rsidRPr="00FD55BB">
              <w:rPr>
                <w:sz w:val="12"/>
                <w:lang w:val="fr-FR"/>
              </w:rPr>
              <w:t xml:space="preserve">L’aide lexicale soutient la compréhension du récit ; elle ne transforme pas la tâche en activité de vocabulaire isolée. </w:t>
            </w:r>
            <w:r>
              <w:rPr>
                <w:sz w:val="12"/>
              </w:rPr>
              <w:t>L’élève doit réutiliser les mots pour comprendre et justifier.</w:t>
            </w:r>
          </w:p>
        </w:tc>
      </w:tr>
      <w:tr w:rsidR="000F475A" w:rsidRPr="00FD55BB" w14:paraId="19C4594A" w14:textId="77777777">
        <w:trPr>
          <w:cantSplit/>
          <w:jc w:val="center"/>
        </w:trPr>
        <w:tc>
          <w:tcPr>
            <w:tcW w:w="2721" w:type="dxa"/>
            <w:tcMar>
              <w:top w:w="80" w:type="dxa"/>
              <w:left w:w="80" w:type="dxa"/>
              <w:bottom w:w="80" w:type="dxa"/>
              <w:right w:w="80" w:type="dxa"/>
            </w:tcMar>
          </w:tcPr>
          <w:p w14:paraId="2EF0A9F8" w14:textId="59BA809F" w:rsidR="000F475A" w:rsidRPr="00FD55BB" w:rsidRDefault="003A7CE3">
            <w:pPr>
              <w:pStyle w:val="TableText"/>
              <w:rPr>
                <w:lang w:val="fr-FR"/>
              </w:rPr>
            </w:pPr>
            <w:r w:rsidRPr="00FD55BB">
              <w:rPr>
                <w:sz w:val="12"/>
                <w:lang w:val="fr-FR"/>
              </w:rPr>
              <w:lastRenderedPageBreak/>
              <w:t>Difficulté motrice ou praxique pour manipuler, annoter, copier ou organiser les informations</w:t>
            </w:r>
            <w:r w:rsidRPr="00FD55BB">
              <w:rPr>
                <w:sz w:val="12"/>
                <w:lang w:val="fr-FR"/>
              </w:rPr>
              <w:t>.</w:t>
            </w:r>
          </w:p>
        </w:tc>
        <w:tc>
          <w:tcPr>
            <w:tcW w:w="2721" w:type="dxa"/>
            <w:tcMar>
              <w:top w:w="80" w:type="dxa"/>
              <w:left w:w="80" w:type="dxa"/>
              <w:bottom w:w="80" w:type="dxa"/>
              <w:right w:w="80" w:type="dxa"/>
            </w:tcMar>
          </w:tcPr>
          <w:p w14:paraId="61B5535A" w14:textId="770B449A" w:rsidR="000F475A" w:rsidRPr="00FD55BB" w:rsidRDefault="003A7CE3">
            <w:pPr>
              <w:pStyle w:val="TableText"/>
              <w:rPr>
                <w:lang w:val="fr-FR"/>
              </w:rPr>
            </w:pPr>
            <w:r w:rsidRPr="00FD55BB">
              <w:rPr>
                <w:sz w:val="12"/>
                <w:lang w:val="fr-FR"/>
              </w:rPr>
              <w:t>Besoin d’un support matériel adapté pour accéder à l’activité</w:t>
            </w:r>
            <w:r>
              <w:rPr>
                <w:sz w:val="12"/>
                <w:lang w:val="fr-FR"/>
              </w:rPr>
              <w:t>.</w:t>
            </w:r>
          </w:p>
        </w:tc>
        <w:tc>
          <w:tcPr>
            <w:tcW w:w="2268" w:type="dxa"/>
            <w:tcMar>
              <w:top w:w="80" w:type="dxa"/>
              <w:left w:w="80" w:type="dxa"/>
              <w:bottom w:w="80" w:type="dxa"/>
              <w:right w:w="80" w:type="dxa"/>
            </w:tcMar>
          </w:tcPr>
          <w:p w14:paraId="044B8FBF" w14:textId="77777777" w:rsidR="000F475A" w:rsidRPr="00FD55BB" w:rsidRDefault="003A7CE3">
            <w:pPr>
              <w:pStyle w:val="TableText"/>
              <w:rPr>
                <w:lang w:val="fr-FR"/>
              </w:rPr>
            </w:pPr>
            <w:r w:rsidRPr="00FD55BB">
              <w:rPr>
                <w:sz w:val="12"/>
                <w:lang w:val="fr-FR"/>
              </w:rPr>
              <w:t>Utiliser les supports pour identifier et organiser les informations essentielles du récit.</w:t>
            </w:r>
          </w:p>
        </w:tc>
        <w:tc>
          <w:tcPr>
            <w:tcW w:w="3288" w:type="dxa"/>
            <w:tcMar>
              <w:top w:w="80" w:type="dxa"/>
              <w:left w:w="80" w:type="dxa"/>
              <w:bottom w:w="80" w:type="dxa"/>
              <w:right w:w="80" w:type="dxa"/>
            </w:tcMar>
          </w:tcPr>
          <w:p w14:paraId="61D64303" w14:textId="77777777" w:rsidR="000F475A" w:rsidRPr="00FD55BB" w:rsidRDefault="003A7CE3">
            <w:pPr>
              <w:pStyle w:val="TableText"/>
              <w:rPr>
                <w:lang w:val="fr-FR"/>
              </w:rPr>
            </w:pPr>
            <w:r w:rsidRPr="00FD55BB">
              <w:rPr>
                <w:sz w:val="12"/>
                <w:lang w:val="fr-FR"/>
              </w:rPr>
              <w:t>Préparer un document à compléter avec cases ; proposer des étiquettes déjà découpées ; permettre l’annotation numérique plutôt que la copie ; agrandir les cartes personnages et événements ; réduire la quantité de copie sans réduire l’analyse.</w:t>
            </w:r>
          </w:p>
        </w:tc>
        <w:tc>
          <w:tcPr>
            <w:tcW w:w="2268" w:type="dxa"/>
            <w:tcMar>
              <w:top w:w="80" w:type="dxa"/>
              <w:left w:w="80" w:type="dxa"/>
              <w:bottom w:w="80" w:type="dxa"/>
              <w:right w:w="80" w:type="dxa"/>
            </w:tcMar>
          </w:tcPr>
          <w:p w14:paraId="73D5C5DE" w14:textId="77777777" w:rsidR="000F475A" w:rsidRPr="00FD55BB" w:rsidRDefault="003A7CE3">
            <w:pPr>
              <w:pStyle w:val="TableText"/>
              <w:rPr>
                <w:lang w:val="fr-FR"/>
              </w:rPr>
            </w:pPr>
            <w:r w:rsidRPr="00FD55BB">
              <w:rPr>
                <w:sz w:val="12"/>
                <w:lang w:val="fr-FR"/>
              </w:rPr>
              <w:t>Tableau numérique ; traitement de texte ; document à trous ; tablette ; étiquettes numériques déplaçables.</w:t>
            </w:r>
          </w:p>
        </w:tc>
        <w:tc>
          <w:tcPr>
            <w:tcW w:w="2041" w:type="dxa"/>
            <w:tcMar>
              <w:top w:w="80" w:type="dxa"/>
              <w:left w:w="80" w:type="dxa"/>
              <w:bottom w:w="80" w:type="dxa"/>
              <w:right w:w="80" w:type="dxa"/>
            </w:tcMar>
          </w:tcPr>
          <w:p w14:paraId="6B14D88C" w14:textId="77777777" w:rsidR="000F475A" w:rsidRPr="00FD55BB" w:rsidRDefault="003A7CE3">
            <w:pPr>
              <w:pStyle w:val="TableText"/>
              <w:rPr>
                <w:lang w:val="fr-FR"/>
              </w:rPr>
            </w:pPr>
            <w:r w:rsidRPr="00FD55BB">
              <w:rPr>
                <w:sz w:val="12"/>
                <w:lang w:val="fr-FR"/>
              </w:rPr>
              <w:t xml:space="preserve">L’adaptation porte sur l’accès au support et à l’organisation de la réponse, pas </w:t>
            </w:r>
            <w:r w:rsidRPr="00FD55BB">
              <w:rPr>
                <w:sz w:val="12"/>
                <w:lang w:val="fr-FR"/>
              </w:rPr>
              <w:t>sur la diminution de l’objectif de compréhension.</w:t>
            </w:r>
          </w:p>
        </w:tc>
      </w:tr>
      <w:tr w:rsidR="000F475A" w14:paraId="4C93F07A" w14:textId="77777777">
        <w:trPr>
          <w:cantSplit/>
          <w:jc w:val="center"/>
        </w:trPr>
        <w:tc>
          <w:tcPr>
            <w:tcW w:w="2721" w:type="dxa"/>
            <w:tcMar>
              <w:top w:w="80" w:type="dxa"/>
              <w:left w:w="80" w:type="dxa"/>
              <w:bottom w:w="80" w:type="dxa"/>
              <w:right w:w="80" w:type="dxa"/>
            </w:tcMar>
          </w:tcPr>
          <w:p w14:paraId="1CA22B0D" w14:textId="39493F3C" w:rsidR="000F475A" w:rsidRPr="00FD55BB" w:rsidRDefault="003A7CE3">
            <w:pPr>
              <w:pStyle w:val="TableText"/>
              <w:rPr>
                <w:lang w:val="fr-FR"/>
              </w:rPr>
            </w:pPr>
            <w:r w:rsidRPr="00FD55BB">
              <w:rPr>
                <w:sz w:val="12"/>
                <w:lang w:val="fr-FR"/>
              </w:rPr>
              <w:t>Difficulté de production écrite longue pouvant empêcher l’élève de montrer qu’il a compris</w:t>
            </w:r>
            <w:r>
              <w:rPr>
                <w:sz w:val="12"/>
                <w:lang w:val="fr-FR"/>
              </w:rPr>
              <w:t>.</w:t>
            </w:r>
          </w:p>
        </w:tc>
        <w:tc>
          <w:tcPr>
            <w:tcW w:w="2721" w:type="dxa"/>
            <w:tcMar>
              <w:top w:w="80" w:type="dxa"/>
              <w:left w:w="80" w:type="dxa"/>
              <w:bottom w:w="80" w:type="dxa"/>
              <w:right w:w="80" w:type="dxa"/>
            </w:tcMar>
          </w:tcPr>
          <w:p w14:paraId="145A49EC" w14:textId="77777777" w:rsidR="000F475A" w:rsidRPr="00FD55BB" w:rsidRDefault="003A7CE3">
            <w:pPr>
              <w:pStyle w:val="TableText"/>
              <w:rPr>
                <w:lang w:val="fr-FR"/>
              </w:rPr>
            </w:pPr>
            <w:r w:rsidRPr="00FD55BB">
              <w:rPr>
                <w:sz w:val="12"/>
                <w:lang w:val="fr-FR"/>
              </w:rPr>
              <w:t>Besoin d’une modalité de production adaptée pour montrer la compréhension sans surcharge d’écriture.</w:t>
            </w:r>
          </w:p>
        </w:tc>
        <w:tc>
          <w:tcPr>
            <w:tcW w:w="2268" w:type="dxa"/>
            <w:tcMar>
              <w:top w:w="80" w:type="dxa"/>
              <w:left w:w="80" w:type="dxa"/>
              <w:bottom w:w="80" w:type="dxa"/>
              <w:right w:w="80" w:type="dxa"/>
            </w:tcMar>
          </w:tcPr>
          <w:p w14:paraId="66D29F0D" w14:textId="77777777" w:rsidR="000F475A" w:rsidRPr="00FD55BB" w:rsidRDefault="003A7CE3">
            <w:pPr>
              <w:pStyle w:val="TableText"/>
              <w:rPr>
                <w:lang w:val="fr-FR"/>
              </w:rPr>
            </w:pPr>
            <w:r w:rsidRPr="00FD55BB">
              <w:rPr>
                <w:sz w:val="12"/>
                <w:lang w:val="fr-FR"/>
              </w:rPr>
              <w:t>Reformuler l’essentiel du récit ou justifier une relation entre deux événements.</w:t>
            </w:r>
          </w:p>
        </w:tc>
        <w:tc>
          <w:tcPr>
            <w:tcW w:w="3288" w:type="dxa"/>
            <w:tcMar>
              <w:top w:w="80" w:type="dxa"/>
              <w:left w:w="80" w:type="dxa"/>
              <w:bottom w:w="80" w:type="dxa"/>
              <w:right w:w="80" w:type="dxa"/>
            </w:tcMar>
          </w:tcPr>
          <w:p w14:paraId="392C9808" w14:textId="77777777" w:rsidR="000F475A" w:rsidRPr="00FD55BB" w:rsidRDefault="003A7CE3">
            <w:pPr>
              <w:pStyle w:val="TableText"/>
              <w:rPr>
                <w:lang w:val="fr-FR"/>
              </w:rPr>
            </w:pPr>
            <w:r w:rsidRPr="00FD55BB">
              <w:rPr>
                <w:sz w:val="12"/>
                <w:lang w:val="fr-FR"/>
              </w:rPr>
              <w:t>Autoriser une réponse orale, une carte de récit, une frise commentée, une phrase à compléter ou une dictée à l’adulte. Proposer un résumé à trous à compléter à partir des personnages, actions et événements identifiés.</w:t>
            </w:r>
          </w:p>
        </w:tc>
        <w:tc>
          <w:tcPr>
            <w:tcW w:w="2268" w:type="dxa"/>
            <w:tcMar>
              <w:top w:w="80" w:type="dxa"/>
              <w:left w:w="80" w:type="dxa"/>
              <w:bottom w:w="80" w:type="dxa"/>
              <w:right w:w="80" w:type="dxa"/>
            </w:tcMar>
          </w:tcPr>
          <w:p w14:paraId="7ED12A5E" w14:textId="77777777" w:rsidR="000F475A" w:rsidRPr="00FD55BB" w:rsidRDefault="003A7CE3">
            <w:pPr>
              <w:pStyle w:val="TableText"/>
              <w:rPr>
                <w:lang w:val="fr-FR"/>
              </w:rPr>
            </w:pPr>
            <w:r w:rsidRPr="00FD55BB">
              <w:rPr>
                <w:sz w:val="12"/>
                <w:lang w:val="fr-FR"/>
              </w:rPr>
              <w:t>Vocaroo ; dictée vocale ; traitement de texte ; carte mentale numérique ; document à trous.</w:t>
            </w:r>
          </w:p>
        </w:tc>
        <w:tc>
          <w:tcPr>
            <w:tcW w:w="2041" w:type="dxa"/>
            <w:tcMar>
              <w:top w:w="80" w:type="dxa"/>
              <w:left w:w="80" w:type="dxa"/>
              <w:bottom w:w="80" w:type="dxa"/>
              <w:right w:w="80" w:type="dxa"/>
            </w:tcMar>
          </w:tcPr>
          <w:p w14:paraId="39535295" w14:textId="77777777" w:rsidR="000F475A" w:rsidRDefault="003A7CE3">
            <w:pPr>
              <w:pStyle w:val="TableText"/>
            </w:pPr>
            <w:r w:rsidRPr="00FD55BB">
              <w:rPr>
                <w:sz w:val="12"/>
                <w:lang w:val="fr-FR"/>
              </w:rPr>
              <w:t xml:space="preserve">Ne pas confondre allègement de la production écrite et simplification de l’objectif. </w:t>
            </w:r>
            <w:r>
              <w:rPr>
                <w:sz w:val="12"/>
              </w:rPr>
              <w:t>Les critères restent : comprendre, organiser, relier, justifier.</w:t>
            </w:r>
          </w:p>
        </w:tc>
      </w:tr>
    </w:tbl>
    <w:p w14:paraId="627D43B2" w14:textId="77777777" w:rsidR="000F475A" w:rsidRDefault="000F475A"/>
    <w:p w14:paraId="7A9AF986" w14:textId="77777777" w:rsidR="000F475A" w:rsidRPr="00FD55BB" w:rsidRDefault="003A7CE3">
      <w:pPr>
        <w:spacing w:after="80" w:line="252" w:lineRule="auto"/>
        <w:rPr>
          <w:lang w:val="fr-FR"/>
        </w:rPr>
      </w:pPr>
      <w:r w:rsidRPr="00FD55BB">
        <w:rPr>
          <w:b/>
          <w:lang w:val="fr-FR"/>
        </w:rPr>
        <w:t>Point de vigilance M2PA :</w:t>
      </w:r>
      <w:r w:rsidRPr="00FD55BB">
        <w:rPr>
          <w:lang w:val="fr-FR"/>
        </w:rPr>
        <w:t xml:space="preserve"> au niveau 3, l’adaptation ne simplifie pas automatiquement la tâche. Elle neutralise un obstacle d’accès pour permettre à l’élève de rester au plus près de l’objectif commun : comprendre un texte narratif en identifiant les personnages, les actions et les relations entre les événements.</w:t>
      </w:r>
    </w:p>
    <w:sectPr w:rsidR="000F475A" w:rsidRPr="00FD55BB" w:rsidSect="00034616">
      <w:footerReference w:type="default" r:id="rId8"/>
      <w:pgSz w:w="16838" w:h="11906" w:orient="landscape"/>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A3D87" w14:textId="77777777" w:rsidR="005D3F48" w:rsidRDefault="005D3F48">
      <w:pPr>
        <w:spacing w:after="0" w:line="240" w:lineRule="auto"/>
      </w:pPr>
      <w:r>
        <w:separator/>
      </w:r>
    </w:p>
  </w:endnote>
  <w:endnote w:type="continuationSeparator" w:id="0">
    <w:p w14:paraId="34B0A817" w14:textId="77777777" w:rsidR="005D3F48" w:rsidRDefault="005D3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A00C" w14:textId="77777777" w:rsidR="000F475A" w:rsidRPr="00FD55BB" w:rsidRDefault="003A7CE3">
    <w:pPr>
      <w:pStyle w:val="Pieddepage"/>
      <w:jc w:val="center"/>
      <w:rPr>
        <w:lang w:val="fr-FR"/>
      </w:rPr>
    </w:pPr>
    <w:r w:rsidRPr="00FD55BB">
      <w:rPr>
        <w:color w:val="5A5A5A"/>
        <w:sz w:val="16"/>
        <w:lang w:val="fr-FR"/>
      </w:rPr>
      <w:t>Fiche M2PA – CM2 – Lecture / compréhension – Texte narratif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ED35E" w14:textId="77777777" w:rsidR="005D3F48" w:rsidRDefault="005D3F48">
      <w:pPr>
        <w:spacing w:after="0" w:line="240" w:lineRule="auto"/>
      </w:pPr>
      <w:r>
        <w:separator/>
      </w:r>
    </w:p>
  </w:footnote>
  <w:footnote w:type="continuationSeparator" w:id="0">
    <w:p w14:paraId="5CA1621A" w14:textId="77777777" w:rsidR="005D3F48" w:rsidRDefault="005D3F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38720558">
    <w:abstractNumId w:val="8"/>
  </w:num>
  <w:num w:numId="2" w16cid:durableId="441657560">
    <w:abstractNumId w:val="6"/>
  </w:num>
  <w:num w:numId="3" w16cid:durableId="1417626856">
    <w:abstractNumId w:val="5"/>
  </w:num>
  <w:num w:numId="4" w16cid:durableId="1729381108">
    <w:abstractNumId w:val="4"/>
  </w:num>
  <w:num w:numId="5" w16cid:durableId="1653025943">
    <w:abstractNumId w:val="7"/>
  </w:num>
  <w:num w:numId="6" w16cid:durableId="869535015">
    <w:abstractNumId w:val="3"/>
  </w:num>
  <w:num w:numId="7" w16cid:durableId="1893729159">
    <w:abstractNumId w:val="2"/>
  </w:num>
  <w:num w:numId="8" w16cid:durableId="1607540976">
    <w:abstractNumId w:val="1"/>
  </w:num>
  <w:num w:numId="9" w16cid:durableId="209457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75A"/>
    <w:rsid w:val="0015074B"/>
    <w:rsid w:val="0029639D"/>
    <w:rsid w:val="00326F90"/>
    <w:rsid w:val="003A7CE3"/>
    <w:rsid w:val="005D3F48"/>
    <w:rsid w:val="00701288"/>
    <w:rsid w:val="00A5017E"/>
    <w:rsid w:val="00AA1D8D"/>
    <w:rsid w:val="00B47730"/>
    <w:rsid w:val="00CB0664"/>
    <w:rsid w:val="00E0240B"/>
    <w:rsid w:val="00E82211"/>
    <w:rsid w:val="00FC693F"/>
    <w:rsid w:val="00FD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F0D3B"/>
  <w14:defaultImageDpi w14:val="300"/>
  <w15:docId w15:val="{893B0A4B-504A-401A-8EC6-030C55C2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0" w:line="240" w:lineRule="auto"/>
    </w:pPr>
    <w:rPr>
      <w:rFonts w:ascii="Arial" w:eastAsia="Arial" w:hAnsi="Arial"/>
      <w:sz w:val="15"/>
    </w:rPr>
  </w:style>
  <w:style w:type="paragraph" w:customStyle="1" w:styleId="TableHeader">
    <w:name w:val="Table Header"/>
    <w:pPr>
      <w:spacing w:after="0" w:line="240" w:lineRule="auto"/>
    </w:pPr>
    <w:rPr>
      <w:rFonts w:ascii="Arial" w:eastAsia="Arial" w:hAnsi="Arial"/>
      <w:b/>
      <w:color w:val="FFFFFF"/>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3839</Words>
  <Characters>21118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4</cp:revision>
  <dcterms:created xsi:type="dcterms:W3CDTF">2026-05-05T13:13:00Z</dcterms:created>
  <dcterms:modified xsi:type="dcterms:W3CDTF">2026-05-05T13:20:00Z</dcterms:modified>
  <cp:category/>
</cp:coreProperties>
</file>