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58208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Fiche séance M2PA – PS</w:t>
      </w:r>
    </w:p>
    <w:p w14:paraId="357A33DD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Mathématiques – Acquisition des premiers outils mathématiques</w:t>
      </w:r>
    </w:p>
    <w:p w14:paraId="2C247FA6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Distribuer un objet à chacun : construire la correspondance « un pour chacun »</w:t>
      </w:r>
    </w:p>
    <w:p w14:paraId="0F41DF65" w14:textId="3FD0EBBC" w:rsidR="0008548A" w:rsidRPr="00F13408" w:rsidRDefault="0008548A" w:rsidP="0008548A">
      <w:pPr>
        <w:rPr>
          <w:sz w:val="16"/>
          <w:szCs w:val="16"/>
        </w:rPr>
      </w:pPr>
      <w:r w:rsidRPr="00F13408">
        <w:rPr>
          <w:b/>
          <w:bCs/>
          <w:sz w:val="16"/>
          <w:szCs w:val="16"/>
        </w:rPr>
        <w:t>Repère M2PA :</w:t>
      </w:r>
      <w:r w:rsidRPr="00F13408">
        <w:rPr>
          <w:sz w:val="16"/>
          <w:szCs w:val="16"/>
        </w:rPr>
        <w:t xml:space="preserve"> </w:t>
      </w:r>
      <w:r w:rsidRPr="00F13408">
        <w:rPr>
          <w:sz w:val="16"/>
          <w:szCs w:val="16"/>
        </w:rPr>
        <w:br/>
        <w:t xml:space="preserve">La séance s’inscrit dans le domaine « Acquérir les premiers outils mathématiques », qui contribue à structurer la pensée par le jeu, la manipulation d’objets et la résolution de problèmes. </w:t>
      </w:r>
    </w:p>
    <w:p w14:paraId="6D23E23B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1. Informations générales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1839"/>
        <w:gridCol w:w="12155"/>
      </w:tblGrid>
      <w:tr w:rsidR="0008548A" w:rsidRPr="00F13408" w14:paraId="0B0FD9D9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AAE8A6" w14:textId="77777777" w:rsidR="0008548A" w:rsidRPr="00F13408" w:rsidRDefault="0008548A" w:rsidP="0008548A">
            <w:pPr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Rubrique</w:t>
            </w:r>
          </w:p>
        </w:tc>
        <w:tc>
          <w:tcPr>
            <w:tcW w:w="0" w:type="auto"/>
            <w:hideMark/>
          </w:tcPr>
          <w:p w14:paraId="7BABDB7A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Contenu</w:t>
            </w:r>
          </w:p>
        </w:tc>
      </w:tr>
      <w:tr w:rsidR="0008548A" w:rsidRPr="00F13408" w14:paraId="1C19AB70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251D7D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Classe / cycle</w:t>
            </w:r>
          </w:p>
        </w:tc>
        <w:tc>
          <w:tcPr>
            <w:tcW w:w="0" w:type="auto"/>
            <w:hideMark/>
          </w:tcPr>
          <w:p w14:paraId="7CE9456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PS – cycle 1</w:t>
            </w:r>
          </w:p>
        </w:tc>
      </w:tr>
      <w:tr w:rsidR="0008548A" w:rsidRPr="00F13408" w14:paraId="4D48C93A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FD2A1C2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Discipline / domaine</w:t>
            </w:r>
          </w:p>
        </w:tc>
        <w:tc>
          <w:tcPr>
            <w:tcW w:w="0" w:type="auto"/>
            <w:hideMark/>
          </w:tcPr>
          <w:p w14:paraId="6E94608C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Mathématiques – acquisition des premiers outils mathématiques / découvrir les nombres</w:t>
            </w:r>
          </w:p>
        </w:tc>
      </w:tr>
      <w:tr w:rsidR="0008548A" w:rsidRPr="00F13408" w14:paraId="6F41DC8B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5CA556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Notion</w:t>
            </w:r>
          </w:p>
        </w:tc>
        <w:tc>
          <w:tcPr>
            <w:tcW w:w="0" w:type="auto"/>
            <w:hideMark/>
          </w:tcPr>
          <w:p w14:paraId="093FCA5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Premières correspondances terme à terme : distribuer « un pour chacun »</w:t>
            </w:r>
          </w:p>
        </w:tc>
      </w:tr>
      <w:tr w:rsidR="0008548A" w:rsidRPr="00F13408" w14:paraId="545ECAB2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B6AD24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Durée / place</w:t>
            </w:r>
          </w:p>
        </w:tc>
        <w:tc>
          <w:tcPr>
            <w:tcW w:w="0" w:type="auto"/>
            <w:hideMark/>
          </w:tcPr>
          <w:p w14:paraId="171D269B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25 à 30 min – séance 2 sur 3</w:t>
            </w:r>
          </w:p>
        </w:tc>
      </w:tr>
      <w:tr w:rsidR="0008548A" w:rsidRPr="00F13408" w14:paraId="41B946E0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92E5F4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Objectif pédagogique</w:t>
            </w:r>
          </w:p>
        </w:tc>
        <w:tc>
          <w:tcPr>
            <w:tcW w:w="0" w:type="auto"/>
            <w:hideMark/>
          </w:tcPr>
          <w:p w14:paraId="458CB2E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aux élèves d’entrer dans la construction du nombre en réalisant une distribution organisée : donner un objet à chaque élément d’une collection, observer s’il en manque ou s’il en reste, commencer à verbaliser l’action.</w:t>
            </w:r>
          </w:p>
        </w:tc>
      </w:tr>
      <w:tr w:rsidR="0008548A" w:rsidRPr="00F13408" w14:paraId="4A350DB0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E0E739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Objectif d’apprentissage</w:t>
            </w:r>
          </w:p>
        </w:tc>
        <w:tc>
          <w:tcPr>
            <w:tcW w:w="0" w:type="auto"/>
            <w:hideMark/>
          </w:tcPr>
          <w:p w14:paraId="7E136C7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À l’issue de la séance, l’élève sera capable de donner un objet à chaque élément d’une collection en vérifiant qu’aucun élément n’est oublié.</w:t>
            </w:r>
          </w:p>
        </w:tc>
      </w:tr>
      <w:tr w:rsidR="0008548A" w:rsidRPr="00F13408" w14:paraId="1AB10A86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05AE789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Activité support</w:t>
            </w:r>
          </w:p>
        </w:tc>
        <w:tc>
          <w:tcPr>
            <w:tcW w:w="0" w:type="auto"/>
            <w:hideMark/>
          </w:tcPr>
          <w:p w14:paraId="6A71615D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Situation-problème : « Il faut donner un gobelet à chaque poupée pour le goûter. Chaque poupée doit avoir un gobelet. »</w:t>
            </w:r>
          </w:p>
        </w:tc>
      </w:tr>
      <w:tr w:rsidR="0008548A" w:rsidRPr="00F13408" w14:paraId="4A2FA745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ED7313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Supports</w:t>
            </w:r>
          </w:p>
        </w:tc>
        <w:tc>
          <w:tcPr>
            <w:tcW w:w="0" w:type="auto"/>
            <w:hideMark/>
          </w:tcPr>
          <w:p w14:paraId="746462CF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Poupées ou figurines, gobelets ou jetons, tapis de distribution, panier, table matérialisée, pictogrammes étapes : observer / prendre / donner / vérifier / dire.</w:t>
            </w:r>
          </w:p>
        </w:tc>
      </w:tr>
      <w:tr w:rsidR="0008548A" w:rsidRPr="00F13408" w14:paraId="0DD5B5E8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30D683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Pré-requis</w:t>
            </w:r>
          </w:p>
        </w:tc>
        <w:tc>
          <w:tcPr>
            <w:tcW w:w="0" w:type="auto"/>
            <w:hideMark/>
          </w:tcPr>
          <w:p w14:paraId="69A22E43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Manipuler des objets ; comprendre une consigne courte ; accepter d’agir dans une situation collective ; associer un objet à une personne ou à une figurine.</w:t>
            </w:r>
          </w:p>
        </w:tc>
      </w:tr>
      <w:tr w:rsidR="0008548A" w:rsidRPr="00F13408" w14:paraId="7C031985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AB03888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Obstacles potentiels</w:t>
            </w:r>
          </w:p>
        </w:tc>
        <w:tc>
          <w:tcPr>
            <w:tcW w:w="0" w:type="auto"/>
            <w:hideMark/>
          </w:tcPr>
          <w:p w14:paraId="35759C8A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Donner plusieurs objets au même élément ; oublier un élément ; prendre des objets au hasard ; ne pas comprendre la contrainte « chacun doit en avoir un » ; rester dans la manipulation sans vérifier ; difficulté à verbaliser l’action.</w:t>
            </w:r>
          </w:p>
        </w:tc>
      </w:tr>
      <w:tr w:rsidR="0008548A" w:rsidRPr="00F13408" w14:paraId="38DB0FC2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F6F6C9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Critères de réussite</w:t>
            </w:r>
          </w:p>
        </w:tc>
        <w:tc>
          <w:tcPr>
            <w:tcW w:w="0" w:type="auto"/>
            <w:hideMark/>
          </w:tcPr>
          <w:p w14:paraId="26662D0D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Chaque poupée reçoit un gobelet ; aucune poupée n’est oubliée ; l’élève peut montrer ou dire, avec aide si nécessaire : « chacun en a un », « il en manque », « il en reste ».</w:t>
            </w:r>
          </w:p>
        </w:tc>
      </w:tr>
    </w:tbl>
    <w:p w14:paraId="46F85C9E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2. Mini-séquence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879"/>
        <w:gridCol w:w="2718"/>
        <w:gridCol w:w="5828"/>
      </w:tblGrid>
      <w:tr w:rsidR="0008548A" w:rsidRPr="00F13408" w14:paraId="3B756D8B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05FCC1" w14:textId="77777777" w:rsidR="0008548A" w:rsidRPr="00F13408" w:rsidRDefault="0008548A" w:rsidP="0008548A">
            <w:pPr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Séance</w:t>
            </w:r>
          </w:p>
        </w:tc>
        <w:tc>
          <w:tcPr>
            <w:tcW w:w="0" w:type="auto"/>
            <w:hideMark/>
          </w:tcPr>
          <w:p w14:paraId="1DBE4C69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Objet</w:t>
            </w:r>
          </w:p>
        </w:tc>
        <w:tc>
          <w:tcPr>
            <w:tcW w:w="0" w:type="auto"/>
            <w:hideMark/>
          </w:tcPr>
          <w:p w14:paraId="288618E2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Finalité</w:t>
            </w:r>
          </w:p>
        </w:tc>
      </w:tr>
      <w:tr w:rsidR="0008548A" w:rsidRPr="00F13408" w14:paraId="25C3BDA5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2F8465D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Séance 1</w:t>
            </w:r>
          </w:p>
        </w:tc>
        <w:tc>
          <w:tcPr>
            <w:tcW w:w="0" w:type="auto"/>
            <w:hideMark/>
          </w:tcPr>
          <w:p w14:paraId="29B02199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Découvrir la situation de distribution</w:t>
            </w:r>
          </w:p>
        </w:tc>
        <w:tc>
          <w:tcPr>
            <w:tcW w:w="0" w:type="auto"/>
            <w:hideMark/>
          </w:tcPr>
          <w:p w14:paraId="6505ACD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Manipuler, donner, comprendre que l’on distribue à plusieurs éléments.</w:t>
            </w:r>
          </w:p>
        </w:tc>
      </w:tr>
      <w:tr w:rsidR="0008548A" w:rsidRPr="00F13408" w14:paraId="7785C975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4F361C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Séance 2</w:t>
            </w:r>
          </w:p>
        </w:tc>
        <w:tc>
          <w:tcPr>
            <w:tcW w:w="0" w:type="auto"/>
            <w:hideMark/>
          </w:tcPr>
          <w:p w14:paraId="36DBC1D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Distribuer un objet à chacun</w:t>
            </w:r>
          </w:p>
        </w:tc>
        <w:tc>
          <w:tcPr>
            <w:tcW w:w="0" w:type="auto"/>
            <w:hideMark/>
          </w:tcPr>
          <w:p w14:paraId="27A81DA3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Construire la correspondance terme à terme : un gobelet pour une poupée.</w:t>
            </w:r>
          </w:p>
        </w:tc>
      </w:tr>
      <w:tr w:rsidR="0008548A" w:rsidRPr="00F13408" w14:paraId="794B976F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28E8623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Séance 3</w:t>
            </w:r>
          </w:p>
        </w:tc>
        <w:tc>
          <w:tcPr>
            <w:tcW w:w="0" w:type="auto"/>
            <w:hideMark/>
          </w:tcPr>
          <w:p w14:paraId="10BCD7A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Vérifier et ajuster</w:t>
            </w:r>
          </w:p>
        </w:tc>
        <w:tc>
          <w:tcPr>
            <w:tcW w:w="0" w:type="auto"/>
            <w:hideMark/>
          </w:tcPr>
          <w:p w14:paraId="37A969C6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Repérer s’il en manque ou s’il en reste ; stabiliser la procédure « un pour chacun ».</w:t>
            </w:r>
          </w:p>
        </w:tc>
      </w:tr>
    </w:tbl>
    <w:p w14:paraId="63FD7A9A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3. Déroulé détaillé de la séance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774"/>
        <w:gridCol w:w="1846"/>
        <w:gridCol w:w="5581"/>
        <w:gridCol w:w="3020"/>
        <w:gridCol w:w="2773"/>
      </w:tblGrid>
      <w:tr w:rsidR="0008548A" w:rsidRPr="00F13408" w14:paraId="5ED21E4B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555AC3" w14:textId="77777777" w:rsidR="0008548A" w:rsidRPr="00F13408" w:rsidRDefault="0008548A" w:rsidP="0008548A">
            <w:pPr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Temps</w:t>
            </w:r>
          </w:p>
        </w:tc>
        <w:tc>
          <w:tcPr>
            <w:tcW w:w="0" w:type="auto"/>
            <w:hideMark/>
          </w:tcPr>
          <w:p w14:paraId="7B87A521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Phase</w:t>
            </w:r>
          </w:p>
        </w:tc>
        <w:tc>
          <w:tcPr>
            <w:tcW w:w="0" w:type="auto"/>
            <w:hideMark/>
          </w:tcPr>
          <w:p w14:paraId="1DD6EF55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Geste enseignant</w:t>
            </w:r>
          </w:p>
        </w:tc>
        <w:tc>
          <w:tcPr>
            <w:tcW w:w="0" w:type="auto"/>
            <w:hideMark/>
          </w:tcPr>
          <w:p w14:paraId="59A84B98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Activité des élèves</w:t>
            </w:r>
          </w:p>
        </w:tc>
        <w:tc>
          <w:tcPr>
            <w:tcW w:w="0" w:type="auto"/>
            <w:hideMark/>
          </w:tcPr>
          <w:p w14:paraId="2868FD82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Observable</w:t>
            </w:r>
          </w:p>
        </w:tc>
      </w:tr>
      <w:tr w:rsidR="0008548A" w:rsidRPr="00F13408" w14:paraId="3142864A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E11AAF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5 min</w:t>
            </w:r>
          </w:p>
        </w:tc>
        <w:tc>
          <w:tcPr>
            <w:tcW w:w="0" w:type="auto"/>
            <w:hideMark/>
          </w:tcPr>
          <w:p w14:paraId="7FC9739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Mise en situation / dévolution</w:t>
            </w:r>
          </w:p>
        </w:tc>
        <w:tc>
          <w:tcPr>
            <w:tcW w:w="0" w:type="auto"/>
            <w:hideMark/>
          </w:tcPr>
          <w:p w14:paraId="6E63E3F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Présente les poupées et le panier de gobelets. Formule le problème : « Chaque poupée doit avoir un gobelet. Il faut donner un gobelet à chacune. » Fait reformuler par quelques élèves.</w:t>
            </w:r>
          </w:p>
        </w:tc>
        <w:tc>
          <w:tcPr>
            <w:tcW w:w="0" w:type="auto"/>
            <w:hideMark/>
          </w:tcPr>
          <w:p w14:paraId="092D1D20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Écoutent, observent, montrent les poupées, reformulent avec leurs mots ou par le geste.</w:t>
            </w:r>
          </w:p>
        </w:tc>
        <w:tc>
          <w:tcPr>
            <w:tcW w:w="0" w:type="auto"/>
            <w:hideMark/>
          </w:tcPr>
          <w:p w14:paraId="22C3167D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Les élèves comprennent qu’il faut distribuer à toutes les poupées.</w:t>
            </w:r>
          </w:p>
        </w:tc>
      </w:tr>
      <w:tr w:rsidR="0008548A" w:rsidRPr="00F13408" w14:paraId="66374E84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26864B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8 à 10 min</w:t>
            </w:r>
          </w:p>
        </w:tc>
        <w:tc>
          <w:tcPr>
            <w:tcW w:w="0" w:type="auto"/>
            <w:hideMark/>
          </w:tcPr>
          <w:p w14:paraId="40FADB0A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Recherche manipulée</w:t>
            </w:r>
          </w:p>
        </w:tc>
        <w:tc>
          <w:tcPr>
            <w:tcW w:w="0" w:type="auto"/>
            <w:hideMark/>
          </w:tcPr>
          <w:p w14:paraId="72B1E8C5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Laisse les élèves distribuer. Observe les stratégies sans corriger immédiatement. Relance : « Regarde cette poupée », « Est-ce qu’elle a un gobelet ? », « Est-ce qu’il en reste ? »</w:t>
            </w:r>
          </w:p>
        </w:tc>
        <w:tc>
          <w:tcPr>
            <w:tcW w:w="0" w:type="auto"/>
            <w:hideMark/>
          </w:tcPr>
          <w:p w14:paraId="2E3BBB1D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Prennent les gobelets, les placent devant les poupées, ajustent, déplacent si besoin.</w:t>
            </w:r>
          </w:p>
        </w:tc>
        <w:tc>
          <w:tcPr>
            <w:tcW w:w="0" w:type="auto"/>
            <w:hideMark/>
          </w:tcPr>
          <w:p w14:paraId="4486109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Distribution organisée ou aléatoire ; oublis ; doublons ; premiers ajustements.</w:t>
            </w:r>
          </w:p>
        </w:tc>
      </w:tr>
      <w:tr w:rsidR="0008548A" w:rsidRPr="00F13408" w14:paraId="3F863B82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CBF9BD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5 min</w:t>
            </w:r>
          </w:p>
        </w:tc>
        <w:tc>
          <w:tcPr>
            <w:tcW w:w="0" w:type="auto"/>
            <w:hideMark/>
          </w:tcPr>
          <w:p w14:paraId="1638B50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Vérification guidée</w:t>
            </w:r>
          </w:p>
        </w:tc>
        <w:tc>
          <w:tcPr>
            <w:tcW w:w="0" w:type="auto"/>
            <w:hideMark/>
          </w:tcPr>
          <w:p w14:paraId="1886BB6C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Fait vérifier par correspondance : une poupée / un gobelet. Pose les questions : « Est-ce qu’une poupée n’a rien ? Est-ce qu’un gobelet reste tout seul ? »</w:t>
            </w:r>
          </w:p>
        </w:tc>
        <w:tc>
          <w:tcPr>
            <w:tcW w:w="0" w:type="auto"/>
            <w:hideMark/>
          </w:tcPr>
          <w:p w14:paraId="03D0CFD7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Regardent chaque poupée, pointent, retirent ou ajoutent.</w:t>
            </w:r>
          </w:p>
        </w:tc>
        <w:tc>
          <w:tcPr>
            <w:tcW w:w="0" w:type="auto"/>
            <w:hideMark/>
          </w:tcPr>
          <w:p w14:paraId="7CC2280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Capacité à constater manque, surplus ou correspondance correcte.</w:t>
            </w:r>
          </w:p>
        </w:tc>
      </w:tr>
      <w:tr w:rsidR="0008548A" w:rsidRPr="00F13408" w14:paraId="1683C6F1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A5AF17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7 min</w:t>
            </w:r>
          </w:p>
        </w:tc>
        <w:tc>
          <w:tcPr>
            <w:tcW w:w="0" w:type="auto"/>
            <w:hideMark/>
          </w:tcPr>
          <w:p w14:paraId="3E3AB60F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Mise en commun / formulation</w:t>
            </w:r>
          </w:p>
        </w:tc>
        <w:tc>
          <w:tcPr>
            <w:tcW w:w="0" w:type="auto"/>
            <w:hideMark/>
          </w:tcPr>
          <w:p w14:paraId="6D6739D5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Fait verbaliser l’action : « J’ai donné un gobelet à chaque poupée. » Fait comparer une réussite et une situation avec oubli ou surplus.</w:t>
            </w:r>
          </w:p>
        </w:tc>
        <w:tc>
          <w:tcPr>
            <w:tcW w:w="0" w:type="auto"/>
            <w:hideMark/>
          </w:tcPr>
          <w:p w14:paraId="2C229F29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Montrent, expliquent avec mots ou gestes, répètent les formulations utiles.</w:t>
            </w:r>
          </w:p>
        </w:tc>
        <w:tc>
          <w:tcPr>
            <w:tcW w:w="0" w:type="auto"/>
            <w:hideMark/>
          </w:tcPr>
          <w:p w14:paraId="4740A842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Passage progressif de l’action à la verbalisation.</w:t>
            </w:r>
          </w:p>
        </w:tc>
      </w:tr>
      <w:tr w:rsidR="0008548A" w:rsidRPr="00F13408" w14:paraId="657DD5DC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873D2A8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lastRenderedPageBreak/>
              <w:t>3 min</w:t>
            </w:r>
          </w:p>
        </w:tc>
        <w:tc>
          <w:tcPr>
            <w:tcW w:w="0" w:type="auto"/>
            <w:hideMark/>
          </w:tcPr>
          <w:p w14:paraId="6E655F5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Institutionnalisation</w:t>
            </w:r>
          </w:p>
        </w:tc>
        <w:tc>
          <w:tcPr>
            <w:tcW w:w="0" w:type="auto"/>
            <w:hideMark/>
          </w:tcPr>
          <w:p w14:paraId="420713B9" w14:textId="1F249DD9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Stabilise : « Quand chaque poupée a un gobelet, on a donné un gobelet à chacune. » Associe le geste au langage : « un pour chacun ».</w:t>
            </w:r>
            <w:r w:rsidR="006603EF">
              <w:rPr>
                <w:sz w:val="16"/>
                <w:szCs w:val="16"/>
              </w:rPr>
              <w:t xml:space="preserve"> Construire une fiche outil associant mots et illustrations (photos)</w:t>
            </w:r>
          </w:p>
        </w:tc>
        <w:tc>
          <w:tcPr>
            <w:tcW w:w="0" w:type="auto"/>
            <w:hideMark/>
          </w:tcPr>
          <w:p w14:paraId="248C83F0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Reformulent, montrent les paires poupée/gobelet.</w:t>
            </w:r>
          </w:p>
        </w:tc>
        <w:tc>
          <w:tcPr>
            <w:tcW w:w="0" w:type="auto"/>
            <w:hideMark/>
          </w:tcPr>
          <w:p w14:paraId="3DAE5EF6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Procédure émergente et vocabulaire stabilisé.</w:t>
            </w:r>
          </w:p>
        </w:tc>
      </w:tr>
    </w:tbl>
    <w:p w14:paraId="2782589A" w14:textId="77777777" w:rsidR="0008548A" w:rsidRPr="00F13408" w:rsidRDefault="0008548A" w:rsidP="0008548A">
      <w:pPr>
        <w:rPr>
          <w:sz w:val="16"/>
          <w:szCs w:val="16"/>
        </w:rPr>
      </w:pPr>
      <w:r w:rsidRPr="00F13408">
        <w:rPr>
          <w:b/>
          <w:bCs/>
          <w:sz w:val="16"/>
          <w:szCs w:val="16"/>
        </w:rPr>
        <w:t>Point de vigilance didactique :</w:t>
      </w:r>
      <w:r w:rsidRPr="00F13408">
        <w:rPr>
          <w:sz w:val="16"/>
          <w:szCs w:val="16"/>
        </w:rPr>
        <w:t xml:space="preserve"> en PS, la séance ne vise pas le comptage systématique. Elle vise d’abord la construction de la correspondance « un pour chacun », par manipulation, vérification et langage.</w:t>
      </w:r>
    </w:p>
    <w:p w14:paraId="4E8DD334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4. Niveau 1 – Anticiper les besoins partagés par tous les élèves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2114"/>
        <w:gridCol w:w="4228"/>
        <w:gridCol w:w="7652"/>
      </w:tblGrid>
      <w:tr w:rsidR="0008548A" w:rsidRPr="00F13408" w14:paraId="63702348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EC41C4" w14:textId="77777777" w:rsidR="0008548A" w:rsidRPr="00F13408" w:rsidRDefault="0008548A" w:rsidP="0008548A">
            <w:pPr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Besoins partagés</w:t>
            </w:r>
          </w:p>
        </w:tc>
        <w:tc>
          <w:tcPr>
            <w:tcW w:w="0" w:type="auto"/>
            <w:hideMark/>
          </w:tcPr>
          <w:p w14:paraId="4FA3C7CE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Objectifs = Conditions d’accessibilité à anticiper pour tous les élèves</w:t>
            </w:r>
          </w:p>
        </w:tc>
        <w:tc>
          <w:tcPr>
            <w:tcW w:w="0" w:type="auto"/>
            <w:hideMark/>
          </w:tcPr>
          <w:p w14:paraId="59350E3D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Réponses pédagogiques</w:t>
            </w:r>
          </w:p>
        </w:tc>
      </w:tr>
      <w:tr w:rsidR="0008548A" w:rsidRPr="00F13408" w14:paraId="2F0C41F9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067B4A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de sécurisation</w:t>
            </w:r>
          </w:p>
        </w:tc>
        <w:tc>
          <w:tcPr>
            <w:tcW w:w="0" w:type="auto"/>
            <w:hideMark/>
          </w:tcPr>
          <w:p w14:paraId="73B4A29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développer des repères stables qui le sécurisent dans la situation d’apprentissage.</w:t>
            </w:r>
          </w:p>
        </w:tc>
        <w:tc>
          <w:tcPr>
            <w:tcW w:w="0" w:type="auto"/>
            <w:hideMark/>
          </w:tcPr>
          <w:p w14:paraId="73CD88F6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Installer toujours le même espace de distribution : une zone poupées, une zone panier, une zone vérification ; annoncer les étapes : observer, prendre, donner, vérifier, dire ; utiliser une consigne courte et stable ; répéter la même formulation : « un gobelet pour chaque poupée ».</w:t>
            </w:r>
          </w:p>
        </w:tc>
      </w:tr>
      <w:tr w:rsidR="0008548A" w:rsidRPr="00F13408" w14:paraId="69BAC762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4BC9FF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de donner du sens aux apprentissages</w:t>
            </w:r>
          </w:p>
        </w:tc>
        <w:tc>
          <w:tcPr>
            <w:tcW w:w="0" w:type="auto"/>
            <w:hideMark/>
          </w:tcPr>
          <w:p w14:paraId="6A90FBA0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comprendre ce qu’il apprend, pourquoi il l’apprend et à quoi cela sert.</w:t>
            </w:r>
          </w:p>
        </w:tc>
        <w:tc>
          <w:tcPr>
            <w:tcW w:w="0" w:type="auto"/>
            <w:hideMark/>
          </w:tcPr>
          <w:p w14:paraId="5712079C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Ancrer la séance dans une situation familière : préparer le goûter, mettre la table, donner un objet à chacun ; expliciter que l’on apprend à ne pas oublier quelqu’un et à donner juste ce qu’il faut.</w:t>
            </w:r>
          </w:p>
        </w:tc>
      </w:tr>
      <w:tr w:rsidR="0008548A" w:rsidRPr="00F13408" w14:paraId="76DC4BF2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FE107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de se sentir compétent</w:t>
            </w:r>
          </w:p>
        </w:tc>
        <w:tc>
          <w:tcPr>
            <w:tcW w:w="0" w:type="auto"/>
            <w:hideMark/>
          </w:tcPr>
          <w:p w14:paraId="6DE8AEFE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d’entrer et de persévérer dans la tâche avec un sentiment de réussite possible.</w:t>
            </w:r>
          </w:p>
        </w:tc>
        <w:tc>
          <w:tcPr>
            <w:tcW w:w="0" w:type="auto"/>
            <w:hideMark/>
          </w:tcPr>
          <w:p w14:paraId="128E443B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Commencer avec 2 ou 3 poupées ; valoriser l’action réussie même partielle ; accepter l’ajustement après erreur ; proposer un premier pas accessible : « donne un gobelet à cette poupée ».</w:t>
            </w:r>
          </w:p>
        </w:tc>
      </w:tr>
      <w:tr w:rsidR="0008548A" w:rsidRPr="00F13408" w14:paraId="7268ABFE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5A6BCF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d’autonomie sociale</w:t>
            </w:r>
          </w:p>
        </w:tc>
        <w:tc>
          <w:tcPr>
            <w:tcW w:w="0" w:type="auto"/>
            <w:hideMark/>
          </w:tcPr>
          <w:p w14:paraId="33E6EFCB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coopérer, d’échanger et de demander de l’aide de façon adaptée.</w:t>
            </w:r>
          </w:p>
        </w:tc>
        <w:tc>
          <w:tcPr>
            <w:tcW w:w="0" w:type="auto"/>
            <w:hideMark/>
          </w:tcPr>
          <w:p w14:paraId="3D8A0182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Travailler en petit groupe ; faire observer un pair ; proposer deux rôles simples : celui qui donne, celui qui regarde ; installer des phrases utiles : « il en manque », « encore », « c’est bon ».</w:t>
            </w:r>
          </w:p>
        </w:tc>
      </w:tr>
      <w:tr w:rsidR="0008548A" w:rsidRPr="00F13408" w14:paraId="5F74CA94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9B3253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d’être acteur de ses apprentissages</w:t>
            </w:r>
          </w:p>
        </w:tc>
        <w:tc>
          <w:tcPr>
            <w:tcW w:w="0" w:type="auto"/>
            <w:hideMark/>
          </w:tcPr>
          <w:p w14:paraId="40E66827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chercher, formuler des hypothèses, confronter des procédures et atteindre l’objectif d’apprentissage.</w:t>
            </w:r>
          </w:p>
        </w:tc>
        <w:tc>
          <w:tcPr>
            <w:tcW w:w="0" w:type="auto"/>
            <w:hideMark/>
          </w:tcPr>
          <w:p w14:paraId="62367D6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Laisser un vrai temps de manipulation ; ne pas corriger trop vite ; faire comparer une distribution réussie et une distribution avec oubli ; permettre à l’élève de déplacer, corriger, recommencer.</w:t>
            </w:r>
          </w:p>
        </w:tc>
      </w:tr>
      <w:tr w:rsidR="0008548A" w:rsidRPr="00F13408" w14:paraId="74BA23A5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8C6F87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de soutien mnésique</w:t>
            </w:r>
          </w:p>
        </w:tc>
        <w:tc>
          <w:tcPr>
            <w:tcW w:w="0" w:type="auto"/>
            <w:hideMark/>
          </w:tcPr>
          <w:p w14:paraId="0C9F46C4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stabiliser et de récupérer les connaissances utiles à la réalisation de la tâche.</w:t>
            </w:r>
          </w:p>
        </w:tc>
        <w:tc>
          <w:tcPr>
            <w:tcW w:w="0" w:type="auto"/>
            <w:hideMark/>
          </w:tcPr>
          <w:p w14:paraId="556A93EF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Laisser visibles les pictogrammes étapes ; associer le geste au mot : « je donne », « encore », « chacun » ; conserver une photo d’une distribution réussie pour réactivation ultérieure.</w:t>
            </w:r>
          </w:p>
        </w:tc>
      </w:tr>
      <w:tr w:rsidR="0008548A" w:rsidRPr="00F13408" w14:paraId="56EEDCD3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F65965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d’autonomie cognitive</w:t>
            </w:r>
          </w:p>
        </w:tc>
        <w:tc>
          <w:tcPr>
            <w:tcW w:w="0" w:type="auto"/>
            <w:hideMark/>
          </w:tcPr>
          <w:p w14:paraId="3CD03343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développer sa clarté cognitive et son autorégulation pour planifier, contrôler et formaliser sa démarche.</w:t>
            </w:r>
          </w:p>
        </w:tc>
        <w:tc>
          <w:tcPr>
            <w:tcW w:w="0" w:type="auto"/>
            <w:hideMark/>
          </w:tcPr>
          <w:p w14:paraId="1A4B545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Faire verbaliser ou montrer la procédure : « je regarde les poupées, je prends les gobelets, je donne, je vérifie » ; guider l’auto-contrôle par pointage de chaque poupée.</w:t>
            </w:r>
          </w:p>
        </w:tc>
      </w:tr>
      <w:tr w:rsidR="0008548A" w:rsidRPr="00F13408" w14:paraId="5D524020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9A8157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d’automatiser les acquis</w:t>
            </w:r>
          </w:p>
        </w:tc>
        <w:tc>
          <w:tcPr>
            <w:tcW w:w="0" w:type="auto"/>
            <w:hideMark/>
          </w:tcPr>
          <w:p w14:paraId="5660B5A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Permettre à l’élève de systématiser puis de réinvestir la connaissance, la procédure ou la compétence travaillée dans d’autres tâches.</w:t>
            </w:r>
          </w:p>
        </w:tc>
        <w:tc>
          <w:tcPr>
            <w:tcW w:w="0" w:type="auto"/>
            <w:hideMark/>
          </w:tcPr>
          <w:p w14:paraId="5725B9B5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Prévoir des rituels courts : donner une cuillère à chaque bol, un bouchon à chaque bouteille, une couverture à chaque poupée ; varier les supports sans changer la procédure « un pour chacun ».</w:t>
            </w:r>
          </w:p>
        </w:tc>
      </w:tr>
    </w:tbl>
    <w:p w14:paraId="3F6B9A02" w14:textId="77777777" w:rsidR="00F13408" w:rsidRPr="00F13408" w:rsidRDefault="00F13408" w:rsidP="0008548A">
      <w:pPr>
        <w:rPr>
          <w:b/>
          <w:bCs/>
          <w:sz w:val="16"/>
          <w:szCs w:val="16"/>
        </w:rPr>
      </w:pPr>
    </w:p>
    <w:p w14:paraId="01E6E4F1" w14:textId="77777777" w:rsidR="00F13408" w:rsidRPr="00F13408" w:rsidRDefault="00F13408" w:rsidP="0008548A">
      <w:pPr>
        <w:rPr>
          <w:b/>
          <w:bCs/>
          <w:sz w:val="16"/>
          <w:szCs w:val="16"/>
        </w:rPr>
      </w:pPr>
    </w:p>
    <w:p w14:paraId="4BC30B56" w14:textId="77777777" w:rsidR="00F13408" w:rsidRPr="00F13408" w:rsidRDefault="00F13408" w:rsidP="0008548A">
      <w:pPr>
        <w:rPr>
          <w:b/>
          <w:bCs/>
          <w:sz w:val="16"/>
          <w:szCs w:val="16"/>
        </w:rPr>
      </w:pPr>
    </w:p>
    <w:p w14:paraId="77D3CB1D" w14:textId="77777777" w:rsidR="00F13408" w:rsidRPr="00F13408" w:rsidRDefault="00F13408" w:rsidP="0008548A">
      <w:pPr>
        <w:rPr>
          <w:b/>
          <w:bCs/>
          <w:sz w:val="16"/>
          <w:szCs w:val="16"/>
        </w:rPr>
      </w:pPr>
    </w:p>
    <w:p w14:paraId="3772F0A1" w14:textId="1496CA19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5. Niveau 2 – Anticiper les différenciations nécessaires à l’autonomie des élèves dans les activités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1763"/>
        <w:gridCol w:w="2352"/>
        <w:gridCol w:w="2940"/>
        <w:gridCol w:w="1865"/>
        <w:gridCol w:w="1867"/>
        <w:gridCol w:w="3207"/>
      </w:tblGrid>
      <w:tr w:rsidR="0008548A" w:rsidRPr="00F13408" w14:paraId="55CC5EB5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8624A2" w14:textId="77777777" w:rsidR="0008548A" w:rsidRPr="00F13408" w:rsidRDefault="0008548A" w:rsidP="0008548A">
            <w:pPr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Type de différenciation</w:t>
            </w:r>
          </w:p>
        </w:tc>
        <w:tc>
          <w:tcPr>
            <w:tcW w:w="0" w:type="auto"/>
            <w:hideMark/>
          </w:tcPr>
          <w:p w14:paraId="68383404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 xml:space="preserve">Objectifs visés - Conditions d’accessibilité de l’objectif d’apprentissage : ajustements de différenciation à </w:t>
            </w:r>
            <w:r w:rsidRPr="00F13408">
              <w:rPr>
                <w:caps/>
                <w:sz w:val="16"/>
                <w:szCs w:val="16"/>
              </w:rPr>
              <w:lastRenderedPageBreak/>
              <w:t>prévoir pour certains élèves ou groupes d’élèves</w:t>
            </w:r>
          </w:p>
        </w:tc>
        <w:tc>
          <w:tcPr>
            <w:tcW w:w="0" w:type="auto"/>
            <w:hideMark/>
          </w:tcPr>
          <w:p w14:paraId="4F305D23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lastRenderedPageBreak/>
              <w:t>Réponses pédagogiques</w:t>
            </w:r>
          </w:p>
        </w:tc>
        <w:tc>
          <w:tcPr>
            <w:tcW w:w="0" w:type="auto"/>
            <w:hideMark/>
          </w:tcPr>
          <w:p w14:paraId="0D71DFD5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Outils numériques</w:t>
            </w:r>
          </w:p>
        </w:tc>
        <w:tc>
          <w:tcPr>
            <w:tcW w:w="0" w:type="auto"/>
            <w:hideMark/>
          </w:tcPr>
          <w:p w14:paraId="64A4B93B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Usage pédagogique</w:t>
            </w:r>
          </w:p>
        </w:tc>
        <w:tc>
          <w:tcPr>
            <w:tcW w:w="0" w:type="auto"/>
            <w:hideMark/>
          </w:tcPr>
          <w:p w14:paraId="1E62F7E2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Lien</w:t>
            </w:r>
          </w:p>
        </w:tc>
      </w:tr>
      <w:tr w:rsidR="0008548A" w:rsidRPr="00F13408" w14:paraId="622598F0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5A3C25" w14:textId="77777777" w:rsidR="0008548A" w:rsidRPr="00F13408" w:rsidRDefault="0008548A" w:rsidP="0008548A">
            <w:pPr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Différenciations sur les contenus</w:t>
            </w:r>
          </w:p>
        </w:tc>
        <w:tc>
          <w:tcPr>
            <w:tcW w:w="0" w:type="auto"/>
            <w:hideMark/>
          </w:tcPr>
          <w:p w14:paraId="4CC20A9E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Permettre à tous les élèves d’accéder au même objectif d’apprentissage en ajustant la quantité, la densité et la lisibilité de la situation de distribution.</w:t>
            </w:r>
          </w:p>
        </w:tc>
        <w:tc>
          <w:tcPr>
            <w:tcW w:w="0" w:type="auto"/>
            <w:hideMark/>
          </w:tcPr>
          <w:p w14:paraId="4B1E2B8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Proposer 2 ou 3 poupées pour certains élèves, 4 ou 5 pour d’autres ; utiliser d’abord des objets identiques et facilement préhensibles ; disposer les poupées en ligne puis, progressivement, dans une organisation moins régulière ; limiter les distracteurs sur la table.</w:t>
            </w:r>
          </w:p>
        </w:tc>
        <w:tc>
          <w:tcPr>
            <w:tcW w:w="0" w:type="auto"/>
            <w:hideMark/>
          </w:tcPr>
          <w:p w14:paraId="5F79F6D2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Pictogrammes ARASAAC ; Pictofacile ; appareil photo/tablette.</w:t>
            </w:r>
          </w:p>
        </w:tc>
        <w:tc>
          <w:tcPr>
            <w:tcW w:w="0" w:type="auto"/>
            <w:hideMark/>
          </w:tcPr>
          <w:p w14:paraId="64FEC96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Rendre visible la consigne ; garder une trace de la situation réussie ; préparer des supports imagés « un pour chacun ».</w:t>
            </w:r>
          </w:p>
        </w:tc>
        <w:tc>
          <w:tcPr>
            <w:tcW w:w="0" w:type="auto"/>
            <w:hideMark/>
          </w:tcPr>
          <w:p w14:paraId="1D806814" w14:textId="77777777" w:rsidR="0008548A" w:rsidRPr="00F13408" w:rsidRDefault="007A47CE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hyperlink r:id="rId4" w:tgtFrame="_new" w:history="1">
              <w:r w:rsidR="0008548A" w:rsidRPr="00F13408">
                <w:rPr>
                  <w:rStyle w:val="Lienhypertexte"/>
                  <w:caps/>
                  <w:sz w:val="16"/>
                  <w:szCs w:val="16"/>
                </w:rPr>
                <w:t>https://arasaac.org/</w:t>
              </w:r>
            </w:hyperlink>
            <w:r w:rsidR="0008548A" w:rsidRPr="00F13408">
              <w:rPr>
                <w:caps/>
                <w:sz w:val="16"/>
                <w:szCs w:val="16"/>
              </w:rPr>
              <w:t xml:space="preserve"> ; </w:t>
            </w:r>
            <w:hyperlink r:id="rId5" w:tgtFrame="_new" w:history="1">
              <w:r w:rsidR="0008548A" w:rsidRPr="00F13408">
                <w:rPr>
                  <w:rStyle w:val="Lienhypertexte"/>
                  <w:caps/>
                  <w:sz w:val="16"/>
                  <w:szCs w:val="16"/>
                </w:rPr>
                <w:t>https://free.pictofacile.com/fr/app</w:t>
              </w:r>
            </w:hyperlink>
          </w:p>
        </w:tc>
      </w:tr>
      <w:tr w:rsidR="0008548A" w:rsidRPr="00F13408" w14:paraId="71DD6934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90893" w14:textId="77777777" w:rsidR="0008548A" w:rsidRPr="00F13408" w:rsidRDefault="0008548A" w:rsidP="0008548A">
            <w:pPr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Différenciations sur les processus</w:t>
            </w:r>
          </w:p>
        </w:tc>
        <w:tc>
          <w:tcPr>
            <w:tcW w:w="0" w:type="auto"/>
            <w:hideMark/>
          </w:tcPr>
          <w:p w14:paraId="737AE3FD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Permettre à chaque élève de s’engager dans la même activité d’apprentissage par des voies d’accès différentes, avec un degré de guidage ajusté et une autonomie progressive.</w:t>
            </w:r>
          </w:p>
        </w:tc>
        <w:tc>
          <w:tcPr>
            <w:tcW w:w="0" w:type="auto"/>
            <w:hideMark/>
          </w:tcPr>
          <w:p w14:paraId="4C89530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Prévoir plusieurs modalités : imitation d’un pair, démonstration par l’enseignant, manipulation libre, distribution guidée, pointage un à un, vérification avec l’adulte ; passer progressivement de « je fais avec toi » à « tu essaies seul ».</w:t>
            </w:r>
          </w:p>
        </w:tc>
        <w:tc>
          <w:tcPr>
            <w:tcW w:w="0" w:type="auto"/>
            <w:hideMark/>
          </w:tcPr>
          <w:p w14:paraId="4B42FF98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Cartes étapes ; minuteur visuel ; tablette pour photo avant/après.</w:t>
            </w:r>
          </w:p>
        </w:tc>
        <w:tc>
          <w:tcPr>
            <w:tcW w:w="0" w:type="auto"/>
            <w:hideMark/>
          </w:tcPr>
          <w:p w14:paraId="64545211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Soutenir la planification et la vérification ; rendre visibles les étapes ; comparer la situation avant et après distribution.</w:t>
            </w:r>
          </w:p>
        </w:tc>
        <w:tc>
          <w:tcPr>
            <w:tcW w:w="0" w:type="auto"/>
            <w:hideMark/>
          </w:tcPr>
          <w:p w14:paraId="11DD4CF1" w14:textId="77777777" w:rsidR="0008548A" w:rsidRPr="00F13408" w:rsidRDefault="007A47CE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hyperlink r:id="rId6" w:tgtFrame="_new" w:history="1">
              <w:r w:rsidR="0008548A" w:rsidRPr="00F13408">
                <w:rPr>
                  <w:rStyle w:val="Lienhypertexte"/>
                  <w:caps/>
                  <w:sz w:val="16"/>
                  <w:szCs w:val="16"/>
                </w:rPr>
                <w:t>https://classroomscreen.com/</w:t>
              </w:r>
            </w:hyperlink>
          </w:p>
        </w:tc>
      </w:tr>
      <w:tr w:rsidR="0008548A" w:rsidRPr="00F13408" w14:paraId="7C8617CE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19DDCF" w14:textId="77777777" w:rsidR="0008548A" w:rsidRPr="00F13408" w:rsidRDefault="0008548A" w:rsidP="0008548A">
            <w:pPr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Différenciations sur les productions</w:t>
            </w:r>
          </w:p>
        </w:tc>
        <w:tc>
          <w:tcPr>
            <w:tcW w:w="0" w:type="auto"/>
            <w:hideMark/>
          </w:tcPr>
          <w:p w14:paraId="395F3A06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Permettre à chaque élève de montrer sa compréhension et sa progression par des modalités de restitution variées, en maintenant des critères de réussite communs.</w:t>
            </w:r>
          </w:p>
        </w:tc>
        <w:tc>
          <w:tcPr>
            <w:tcW w:w="0" w:type="auto"/>
            <w:hideMark/>
          </w:tcPr>
          <w:p w14:paraId="1541BA4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Autoriser différentes formes de réponse : distribuer physiquement, pointer les paires, montrer la poupée oubliée, dire « encore », « il manque », « chacun », répéter « un pour chaque » avec aide ; garder les mêmes critères de réussite : chaque poupée a un gobelet, aucune n’est oubliée.</w:t>
            </w:r>
          </w:p>
        </w:tc>
        <w:tc>
          <w:tcPr>
            <w:tcW w:w="0" w:type="auto"/>
            <w:hideMark/>
          </w:tcPr>
          <w:p w14:paraId="1593A47D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Photo annotée ; enregistrement audio court ; tablette/appareil photo.</w:t>
            </w:r>
          </w:p>
        </w:tc>
        <w:tc>
          <w:tcPr>
            <w:tcW w:w="0" w:type="auto"/>
            <w:hideMark/>
          </w:tcPr>
          <w:p w14:paraId="5C1A047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Conserver une trace de la procédure ; permettre à l’élève de montrer sa réussite même si le langage oral est encore fragile.</w:t>
            </w:r>
          </w:p>
        </w:tc>
        <w:tc>
          <w:tcPr>
            <w:tcW w:w="0" w:type="auto"/>
            <w:hideMark/>
          </w:tcPr>
          <w:p w14:paraId="6D29ED6B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aps/>
                <w:sz w:val="16"/>
                <w:szCs w:val="16"/>
              </w:rPr>
            </w:pPr>
            <w:r w:rsidRPr="00F13408">
              <w:rPr>
                <w:caps/>
                <w:sz w:val="16"/>
                <w:szCs w:val="16"/>
              </w:rPr>
              <w:t>—</w:t>
            </w:r>
          </w:p>
        </w:tc>
      </w:tr>
    </w:tbl>
    <w:p w14:paraId="3F4C3671" w14:textId="77777777" w:rsidR="0008548A" w:rsidRPr="00F13408" w:rsidRDefault="0008548A" w:rsidP="0008548A">
      <w:pPr>
        <w:rPr>
          <w:b/>
          <w:bCs/>
          <w:sz w:val="16"/>
          <w:szCs w:val="16"/>
        </w:rPr>
      </w:pPr>
      <w:r w:rsidRPr="00F13408">
        <w:rPr>
          <w:b/>
          <w:bCs/>
          <w:sz w:val="16"/>
          <w:szCs w:val="16"/>
        </w:rPr>
        <w:t>6. Niveau 3 – Anticiper et proposer des adaptations ciblées si nécessaire</w:t>
      </w:r>
    </w:p>
    <w:tbl>
      <w:tblPr>
        <w:tblStyle w:val="TableauListe4-Accentuation5"/>
        <w:tblW w:w="0" w:type="auto"/>
        <w:tblLook w:val="04A0" w:firstRow="1" w:lastRow="0" w:firstColumn="1" w:lastColumn="0" w:noHBand="0" w:noVBand="1"/>
      </w:tblPr>
      <w:tblGrid>
        <w:gridCol w:w="2345"/>
        <w:gridCol w:w="2484"/>
        <w:gridCol w:w="2011"/>
        <w:gridCol w:w="2839"/>
        <w:gridCol w:w="2004"/>
        <w:gridCol w:w="2311"/>
      </w:tblGrid>
      <w:tr w:rsidR="00412CAE" w:rsidRPr="00F13408" w14:paraId="184139F2" w14:textId="77777777" w:rsidTr="00F134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D16996" w14:textId="77777777" w:rsidR="0008548A" w:rsidRPr="00F13408" w:rsidRDefault="0008548A" w:rsidP="0008548A">
            <w:pPr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Identification de l’obstacle</w:t>
            </w:r>
          </w:p>
        </w:tc>
        <w:tc>
          <w:tcPr>
            <w:tcW w:w="0" w:type="auto"/>
            <w:hideMark/>
          </w:tcPr>
          <w:p w14:paraId="21CC85D9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Formulation du besoin</w:t>
            </w:r>
          </w:p>
        </w:tc>
        <w:tc>
          <w:tcPr>
            <w:tcW w:w="0" w:type="auto"/>
            <w:hideMark/>
          </w:tcPr>
          <w:p w14:paraId="3E378DF4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Objectif d’apprentissage visé</w:t>
            </w:r>
          </w:p>
        </w:tc>
        <w:tc>
          <w:tcPr>
            <w:tcW w:w="0" w:type="auto"/>
            <w:hideMark/>
          </w:tcPr>
          <w:p w14:paraId="744DA55A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Adaptation ciblée</w:t>
            </w:r>
          </w:p>
        </w:tc>
        <w:tc>
          <w:tcPr>
            <w:tcW w:w="0" w:type="auto"/>
            <w:hideMark/>
          </w:tcPr>
          <w:p w14:paraId="61CD541F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Outil / fonction d’aide</w:t>
            </w:r>
          </w:p>
        </w:tc>
        <w:tc>
          <w:tcPr>
            <w:tcW w:w="0" w:type="auto"/>
            <w:hideMark/>
          </w:tcPr>
          <w:p w14:paraId="1D210ECB" w14:textId="77777777" w:rsidR="0008548A" w:rsidRPr="00F13408" w:rsidRDefault="0008548A" w:rsidP="000854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Vigilance pédagogique</w:t>
            </w:r>
          </w:p>
        </w:tc>
      </w:tr>
      <w:tr w:rsidR="00412CAE" w:rsidRPr="00F13408" w14:paraId="305E0071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58B53C" w14:textId="5F61B476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Difficulté d’abstraction et de conceptualisation </w:t>
            </w:r>
          </w:p>
        </w:tc>
        <w:tc>
          <w:tcPr>
            <w:tcW w:w="0" w:type="auto"/>
            <w:hideMark/>
          </w:tcPr>
          <w:p w14:paraId="7B2D7ABC" w14:textId="1ADDA323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Besoin d’appui concret pour construire la </w:t>
            </w:r>
            <w:r w:rsidR="000C5E03">
              <w:rPr>
                <w:sz w:val="16"/>
                <w:szCs w:val="16"/>
              </w:rPr>
              <w:t xml:space="preserve">notion sans </w:t>
            </w:r>
            <w:r w:rsidRPr="00F13408">
              <w:rPr>
                <w:sz w:val="16"/>
                <w:szCs w:val="16"/>
              </w:rPr>
              <w:t>perdre l’objectif de distribution.</w:t>
            </w:r>
          </w:p>
        </w:tc>
        <w:tc>
          <w:tcPr>
            <w:tcW w:w="0" w:type="auto"/>
            <w:hideMark/>
          </w:tcPr>
          <w:p w14:paraId="1ACA8A7E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Donner un objet à chaque élément d’une collection.</w:t>
            </w:r>
          </w:p>
        </w:tc>
        <w:tc>
          <w:tcPr>
            <w:tcW w:w="0" w:type="auto"/>
            <w:hideMark/>
          </w:tcPr>
          <w:p w14:paraId="672FB18D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Utiliser un tapis structuré avec un emplacement pour chaque poupée et un emplacement associé pour le gobelet ; faire poser physiquement chaque gobelet devant une poupée.</w:t>
            </w:r>
          </w:p>
        </w:tc>
        <w:tc>
          <w:tcPr>
            <w:tcW w:w="0" w:type="auto"/>
            <w:hideMark/>
          </w:tcPr>
          <w:p w14:paraId="2BBB6DC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Tapis préstructuré ; cases matérialisées ; pictogramme « un pour chacun ».</w:t>
            </w:r>
          </w:p>
        </w:tc>
        <w:tc>
          <w:tcPr>
            <w:tcW w:w="0" w:type="auto"/>
            <w:hideMark/>
          </w:tcPr>
          <w:p w14:paraId="506E3E6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L’aide ne doit pas réduire l’activité à un simple rangement ; elle doit soutenir la compréhension de la relation.</w:t>
            </w:r>
          </w:p>
        </w:tc>
      </w:tr>
      <w:tr w:rsidR="0008548A" w:rsidRPr="00F13408" w14:paraId="64E8C79E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43B9E8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Difficulté d’attention soutenue, d’inhibition et d’autorégulation dans une tâche de manipulation.</w:t>
            </w:r>
          </w:p>
        </w:tc>
        <w:tc>
          <w:tcPr>
            <w:tcW w:w="0" w:type="auto"/>
            <w:hideMark/>
          </w:tcPr>
          <w:p w14:paraId="3E3FBE5E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d’un cadre structuré pour soutenir l’engagement, relancer l’action et limiter la dispersion.</w:t>
            </w:r>
          </w:p>
        </w:tc>
        <w:tc>
          <w:tcPr>
            <w:tcW w:w="0" w:type="auto"/>
            <w:hideMark/>
          </w:tcPr>
          <w:p w14:paraId="2E76E1C2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Réaliser les étapes de la distribution pour donner un objet à chaque poupée.</w:t>
            </w:r>
          </w:p>
        </w:tc>
        <w:tc>
          <w:tcPr>
            <w:tcW w:w="0" w:type="auto"/>
            <w:hideMark/>
          </w:tcPr>
          <w:p w14:paraId="21BF9F81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Découper la tâche en micro-étapes : regarder les poupées, prendre un gobelet, le poser, vérifier ; proposer des relances courtes et non verbales.</w:t>
            </w:r>
          </w:p>
        </w:tc>
        <w:tc>
          <w:tcPr>
            <w:tcW w:w="0" w:type="auto"/>
            <w:hideMark/>
          </w:tcPr>
          <w:p w14:paraId="4F56CB0A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Cartes étapes ; minuteur visuel ; panier limité au nombre nécessaire.</w:t>
            </w:r>
          </w:p>
        </w:tc>
        <w:tc>
          <w:tcPr>
            <w:tcW w:w="0" w:type="auto"/>
            <w:hideMark/>
          </w:tcPr>
          <w:p w14:paraId="4FB81ACB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Maintenir l’élève dans l’objectif de distribution, sans transformer la tâche en simple manipulation libre.</w:t>
            </w:r>
          </w:p>
        </w:tc>
      </w:tr>
      <w:tr w:rsidR="00412CAE" w:rsidRPr="00F13408" w14:paraId="08677468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13EEB7D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lastRenderedPageBreak/>
              <w:t>Difficulté à gérer frustration, erreur, attente ou partage du matériel en petit groupe.</w:t>
            </w:r>
          </w:p>
        </w:tc>
        <w:tc>
          <w:tcPr>
            <w:tcW w:w="0" w:type="auto"/>
            <w:hideMark/>
          </w:tcPr>
          <w:p w14:paraId="75DCF43F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d’un cadre structuré pour apprendre à gérer ses émotions et ses réactions comportementales dans l’activité.</w:t>
            </w:r>
          </w:p>
        </w:tc>
        <w:tc>
          <w:tcPr>
            <w:tcW w:w="0" w:type="auto"/>
            <w:hideMark/>
          </w:tcPr>
          <w:p w14:paraId="38930CEC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Participer à une activité de distribution en restant engagé dans l’objectif commun.</w:t>
            </w:r>
          </w:p>
        </w:tc>
        <w:tc>
          <w:tcPr>
            <w:tcW w:w="0" w:type="auto"/>
            <w:hideMark/>
          </w:tcPr>
          <w:p w14:paraId="7C639345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Attribuer un rôle simple et stable ; rappeler le droit à l’erreur ; prévoir une phrase rituelle : « on vérifie pour apprendre » ; proposer un deuxième essai.</w:t>
            </w:r>
          </w:p>
        </w:tc>
        <w:tc>
          <w:tcPr>
            <w:tcW w:w="0" w:type="auto"/>
            <w:hideMark/>
          </w:tcPr>
          <w:p w14:paraId="1315C098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Carte rôle ; pictogramme « j’attends / je donne / je vérifie » ; support visuel du tour de rôle.</w:t>
            </w:r>
          </w:p>
        </w:tc>
        <w:tc>
          <w:tcPr>
            <w:tcW w:w="0" w:type="auto"/>
            <w:hideMark/>
          </w:tcPr>
          <w:p w14:paraId="448A4AE1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Ne pas retirer l’élève de la situation d’apprentissage ; sécuriser sans éviter la validation.</w:t>
            </w:r>
          </w:p>
        </w:tc>
      </w:tr>
      <w:tr w:rsidR="0008548A" w:rsidRPr="00F13408" w14:paraId="2EC3D9B4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E96505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Difficulté de compréhension de la consigne orale ou des implicites de la tâche.</w:t>
            </w:r>
          </w:p>
        </w:tc>
        <w:tc>
          <w:tcPr>
            <w:tcW w:w="0" w:type="auto"/>
            <w:hideMark/>
          </w:tcPr>
          <w:p w14:paraId="2BD51CE0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Besoin de sécurisation et de lisibilité pour comprendre ce qui est attendu dans l’activité.</w:t>
            </w:r>
          </w:p>
        </w:tc>
        <w:tc>
          <w:tcPr>
            <w:tcW w:w="0" w:type="auto"/>
            <w:hideMark/>
          </w:tcPr>
          <w:p w14:paraId="29C18FB9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Comprendre qu’il faut donner un gobelet à chaque poupée.</w:t>
            </w:r>
          </w:p>
        </w:tc>
        <w:tc>
          <w:tcPr>
            <w:tcW w:w="0" w:type="auto"/>
            <w:hideMark/>
          </w:tcPr>
          <w:p w14:paraId="01B37797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Montrer un exemple et un contre-exemple : une poupée sans gobelet, une poupée avec deux gobelets ; associer la consigne à des gestes et pictogrammes.</w:t>
            </w:r>
          </w:p>
        </w:tc>
        <w:tc>
          <w:tcPr>
            <w:tcW w:w="0" w:type="auto"/>
            <w:hideMark/>
          </w:tcPr>
          <w:p w14:paraId="5CFF84FD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Pictogrammes ; consigne imagée ; photo modèle.</w:t>
            </w:r>
          </w:p>
        </w:tc>
        <w:tc>
          <w:tcPr>
            <w:tcW w:w="0" w:type="auto"/>
            <w:hideMark/>
          </w:tcPr>
          <w:p w14:paraId="519DD366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L’exemple sert à rendre la tâche lisible, pas à fournir une réponse à reproduire mécaniquement.</w:t>
            </w:r>
          </w:p>
        </w:tc>
      </w:tr>
      <w:tr w:rsidR="00412CAE" w:rsidRPr="00F13408" w14:paraId="18B8EEF8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83AC94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Difficulté langagière : l’élève agit mais ne peut pas dire ce qu’il fait ou constater le manque.</w:t>
            </w:r>
          </w:p>
        </w:tc>
        <w:tc>
          <w:tcPr>
            <w:tcW w:w="0" w:type="auto"/>
            <w:hideMark/>
          </w:tcPr>
          <w:p w14:paraId="1880699B" w14:textId="18755CB3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Besoin </w:t>
            </w:r>
            <w:r w:rsidR="0084026A">
              <w:rPr>
                <w:sz w:val="16"/>
                <w:szCs w:val="16"/>
              </w:rPr>
              <w:t>d’étayage au niveau des connaissances langagières</w:t>
            </w:r>
            <w:r w:rsidRPr="00F13408">
              <w:rPr>
                <w:sz w:val="16"/>
                <w:szCs w:val="16"/>
              </w:rPr>
              <w:t xml:space="preserve"> </w:t>
            </w:r>
            <w:r w:rsidR="0084026A">
              <w:rPr>
                <w:sz w:val="16"/>
                <w:szCs w:val="16"/>
              </w:rPr>
              <w:t>pour associer gestes et concept</w:t>
            </w:r>
            <w:r w:rsidRPr="00F1340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11602FDC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Dire ou montrer que chaque poupée a un objet, ou qu’il en manque.</w:t>
            </w:r>
          </w:p>
        </w:tc>
        <w:tc>
          <w:tcPr>
            <w:tcW w:w="0" w:type="auto"/>
            <w:hideMark/>
          </w:tcPr>
          <w:p w14:paraId="3218C88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Proposer des mots et phrases courtes en contexte : « encore », « il manque », « chacun », « un pour chaque » ; accepter le pointage comme appui à la verbalisation.</w:t>
            </w:r>
          </w:p>
        </w:tc>
        <w:tc>
          <w:tcPr>
            <w:tcW w:w="0" w:type="auto"/>
            <w:hideMark/>
          </w:tcPr>
          <w:p w14:paraId="7BD12F4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Cartes mots ; pictogrammes ; enregistrement audio d’une phrase modèle.</w:t>
            </w:r>
          </w:p>
        </w:tc>
        <w:tc>
          <w:tcPr>
            <w:tcW w:w="0" w:type="auto"/>
            <w:hideMark/>
          </w:tcPr>
          <w:p w14:paraId="230F3034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L’aide langagière soutient la compréhension mathématique ; elle ne remplace pas l’action de correspondance.</w:t>
            </w:r>
          </w:p>
        </w:tc>
      </w:tr>
      <w:tr w:rsidR="0008548A" w:rsidRPr="00F13408" w14:paraId="08282481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B45CCA" w14:textId="77777777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Difficulté motrice ou praxique pour saisir, déplacer ou poser les objets.</w:t>
            </w:r>
          </w:p>
        </w:tc>
        <w:tc>
          <w:tcPr>
            <w:tcW w:w="0" w:type="auto"/>
            <w:hideMark/>
          </w:tcPr>
          <w:p w14:paraId="675869CD" w14:textId="5B9620A0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Besoin d’un support matériel adapté pour </w:t>
            </w:r>
            <w:r w:rsidR="008264C3">
              <w:rPr>
                <w:sz w:val="16"/>
                <w:szCs w:val="16"/>
              </w:rPr>
              <w:t>pouvoir réaliser les actions requises par la</w:t>
            </w:r>
            <w:r w:rsidRPr="00F13408">
              <w:rPr>
                <w:sz w:val="16"/>
                <w:szCs w:val="16"/>
              </w:rPr>
              <w:t xml:space="preserve"> tâche.</w:t>
            </w:r>
          </w:p>
        </w:tc>
        <w:tc>
          <w:tcPr>
            <w:tcW w:w="0" w:type="auto"/>
            <w:hideMark/>
          </w:tcPr>
          <w:p w14:paraId="45DFD50F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Donner un objet à chaque élément d’une collection.</w:t>
            </w:r>
          </w:p>
        </w:tc>
        <w:tc>
          <w:tcPr>
            <w:tcW w:w="0" w:type="auto"/>
            <w:hideMark/>
          </w:tcPr>
          <w:p w14:paraId="36FD7665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Utiliser des objets plus gros, un plateau antidérapant, des emplacements espacés ; réduire le nombre de déplacements fins ; stabiliser les poupées.</w:t>
            </w:r>
          </w:p>
        </w:tc>
        <w:tc>
          <w:tcPr>
            <w:tcW w:w="0" w:type="auto"/>
            <w:hideMark/>
          </w:tcPr>
          <w:p w14:paraId="34B3C148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Plateau compartimenté ; velcro ; objets agrandis ; tapis antidérapant.</w:t>
            </w:r>
          </w:p>
        </w:tc>
        <w:tc>
          <w:tcPr>
            <w:tcW w:w="0" w:type="auto"/>
            <w:hideMark/>
          </w:tcPr>
          <w:p w14:paraId="6F0AB0A9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Adapter l’accès matériel sans diminuer l’exigence : chaque poupée doit recevoir un objet.</w:t>
            </w:r>
          </w:p>
        </w:tc>
      </w:tr>
      <w:tr w:rsidR="00412CAE" w:rsidRPr="00F13408" w14:paraId="11309CDF" w14:textId="77777777" w:rsidTr="00F134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70D2BEE" w14:textId="4E6BBFC9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Difficulté de mémoire de travail : </w:t>
            </w:r>
            <w:r w:rsidR="00412CAE">
              <w:rPr>
                <w:sz w:val="16"/>
                <w:szCs w:val="16"/>
              </w:rPr>
              <w:t>l’élève ne maintient pas les informations en mémoire de travail</w:t>
            </w:r>
            <w:r w:rsidRPr="00F1340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1F5AEC61" w14:textId="588B794D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Besoin de soutien mnésique pour conserver les informations utiles à la </w:t>
            </w:r>
            <w:r w:rsidR="00412CAE">
              <w:rPr>
                <w:sz w:val="16"/>
                <w:szCs w:val="16"/>
              </w:rPr>
              <w:t>réalisation de la tâche</w:t>
            </w:r>
            <w:r w:rsidRPr="00F1340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7E2B1170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Distribuer un objet à chaque poupée sans en oublier.</w:t>
            </w:r>
          </w:p>
        </w:tc>
        <w:tc>
          <w:tcPr>
            <w:tcW w:w="0" w:type="auto"/>
            <w:hideMark/>
          </w:tcPr>
          <w:p w14:paraId="5548EB79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Organiser les poupées en ligne ; déplacer les poupées servies dans une zone « c’est fait » ; utiliser une photo modèle ou un repère visuel d’avancement.</w:t>
            </w:r>
          </w:p>
        </w:tc>
        <w:tc>
          <w:tcPr>
            <w:tcW w:w="0" w:type="auto"/>
            <w:hideMark/>
          </w:tcPr>
          <w:p w14:paraId="697E6F79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Zone « à faire / fait » ; photo modèle ; pictogramme étape.</w:t>
            </w:r>
          </w:p>
        </w:tc>
        <w:tc>
          <w:tcPr>
            <w:tcW w:w="0" w:type="auto"/>
            <w:hideMark/>
          </w:tcPr>
          <w:p w14:paraId="32877217" w14:textId="77777777" w:rsidR="0008548A" w:rsidRPr="00F13408" w:rsidRDefault="0008548A" w:rsidP="0008548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L’aide soutient la mémoire de l’action ; elle doit progressivement permettre plus d’autonomie.</w:t>
            </w:r>
          </w:p>
        </w:tc>
      </w:tr>
      <w:tr w:rsidR="0008548A" w:rsidRPr="00F13408" w14:paraId="4B763D93" w14:textId="77777777" w:rsidTr="00F134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FED98D" w14:textId="7CB397BD" w:rsidR="0008548A" w:rsidRPr="00F13408" w:rsidRDefault="0008548A" w:rsidP="0008548A">
            <w:pPr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Difficulté à vérifier</w:t>
            </w:r>
            <w:r w:rsidR="007A47CE">
              <w:rPr>
                <w:sz w:val="16"/>
                <w:szCs w:val="16"/>
              </w:rPr>
              <w:t>/contrôler</w:t>
            </w:r>
            <w:r w:rsidRPr="00F13408">
              <w:rPr>
                <w:sz w:val="16"/>
                <w:szCs w:val="16"/>
              </w:rPr>
              <w:t xml:space="preserve"> </w:t>
            </w:r>
            <w:r w:rsidR="000F2263">
              <w:rPr>
                <w:sz w:val="16"/>
                <w:szCs w:val="16"/>
              </w:rPr>
              <w:t>le travail effectué</w:t>
            </w:r>
            <w:r w:rsidRPr="00F1340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1BECB517" w14:textId="6431BCED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 xml:space="preserve">Besoin de soutien procédural pour contrôler </w:t>
            </w:r>
            <w:r w:rsidR="000F2263">
              <w:rPr>
                <w:sz w:val="16"/>
                <w:szCs w:val="16"/>
              </w:rPr>
              <w:t>le travail effectué</w:t>
            </w:r>
            <w:r w:rsidRPr="00F13408">
              <w:rPr>
                <w:sz w:val="16"/>
                <w:szCs w:val="16"/>
              </w:rPr>
              <w:t>.</w:t>
            </w:r>
          </w:p>
        </w:tc>
        <w:tc>
          <w:tcPr>
            <w:tcW w:w="0" w:type="auto"/>
            <w:hideMark/>
          </w:tcPr>
          <w:p w14:paraId="62EBF60A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Vérifier que chaque poupée a un gobelet et qu’aucune n’est oubliée.</w:t>
            </w:r>
          </w:p>
        </w:tc>
        <w:tc>
          <w:tcPr>
            <w:tcW w:w="0" w:type="auto"/>
            <w:hideMark/>
          </w:tcPr>
          <w:p w14:paraId="114AD0CD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Utiliser une carte de contrôle : « je regarde chaque poupée » ; faire pointer une à une les poupées ; poser la question : « Est-ce qu’une poupée n’a rien ? »</w:t>
            </w:r>
          </w:p>
        </w:tc>
        <w:tc>
          <w:tcPr>
            <w:tcW w:w="0" w:type="auto"/>
            <w:hideMark/>
          </w:tcPr>
          <w:p w14:paraId="7E3902EA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Carte procédure ; pointage guidé ; photo de la réussite.</w:t>
            </w:r>
          </w:p>
        </w:tc>
        <w:tc>
          <w:tcPr>
            <w:tcW w:w="0" w:type="auto"/>
            <w:hideMark/>
          </w:tcPr>
          <w:p w14:paraId="6C31BEEB" w14:textId="77777777" w:rsidR="0008548A" w:rsidRPr="00F13408" w:rsidRDefault="0008548A" w:rsidP="000854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13408">
              <w:rPr>
                <w:sz w:val="16"/>
                <w:szCs w:val="16"/>
              </w:rPr>
              <w:t>Ne pas valider à la place de l’élève ; guider le contrôle pour qu’il devienne progressivement autonome.</w:t>
            </w:r>
          </w:p>
        </w:tc>
      </w:tr>
    </w:tbl>
    <w:p w14:paraId="12250227" w14:textId="77777777" w:rsidR="0008548A" w:rsidRPr="00F13408" w:rsidRDefault="0008548A" w:rsidP="0008548A">
      <w:pPr>
        <w:rPr>
          <w:sz w:val="16"/>
          <w:szCs w:val="16"/>
        </w:rPr>
      </w:pPr>
      <w:r w:rsidRPr="00F13408">
        <w:rPr>
          <w:b/>
          <w:bCs/>
          <w:sz w:val="16"/>
          <w:szCs w:val="16"/>
        </w:rPr>
        <w:t>Point de vigilance M2PA :</w:t>
      </w:r>
      <w:r w:rsidRPr="00F13408">
        <w:rPr>
          <w:sz w:val="16"/>
          <w:szCs w:val="16"/>
        </w:rPr>
        <w:t xml:space="preserve"> au niveau 3, l’adaptation ne simplifie pas automatiquement la tâche. Elle neutralise un obstacle d’accès afin de permettre à l’élève de rester au plus près de l’objectif commun : donner un objet à chaque élément d’une collection.</w:t>
      </w:r>
    </w:p>
    <w:p w14:paraId="1EC77E8B" w14:textId="77777777" w:rsidR="00DC5C95" w:rsidRPr="00F13408" w:rsidRDefault="00DC5C95">
      <w:pPr>
        <w:rPr>
          <w:sz w:val="16"/>
          <w:szCs w:val="16"/>
        </w:rPr>
      </w:pPr>
    </w:p>
    <w:sectPr w:rsidR="00DC5C95" w:rsidRPr="00F13408" w:rsidSect="00F134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48A"/>
    <w:rsid w:val="0008548A"/>
    <w:rsid w:val="000C5E03"/>
    <w:rsid w:val="000F2263"/>
    <w:rsid w:val="00144643"/>
    <w:rsid w:val="00412CAE"/>
    <w:rsid w:val="006571E0"/>
    <w:rsid w:val="006603EF"/>
    <w:rsid w:val="00714D3E"/>
    <w:rsid w:val="007A47CE"/>
    <w:rsid w:val="008264C3"/>
    <w:rsid w:val="0084026A"/>
    <w:rsid w:val="009F05CA"/>
    <w:rsid w:val="00CD4F21"/>
    <w:rsid w:val="00DC5C95"/>
    <w:rsid w:val="00E424D1"/>
    <w:rsid w:val="00F1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45357"/>
  <w15:chartTrackingRefBased/>
  <w15:docId w15:val="{9875FB3E-AD80-4024-B56C-C3F0D56B2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5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5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5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5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5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5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5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5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5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5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5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5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548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548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548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548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548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548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5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5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5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5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5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548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548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548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5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548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548A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08548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8548A"/>
    <w:rPr>
      <w:color w:val="605E5C"/>
      <w:shd w:val="clear" w:color="auto" w:fill="E1DFDD"/>
    </w:rPr>
  </w:style>
  <w:style w:type="table" w:styleId="TableauListe4-Accentuation5">
    <w:name w:val="List Table 4 Accent 5"/>
    <w:basedOn w:val="TableauNormal"/>
    <w:uiPriority w:val="49"/>
    <w:rsid w:val="00F13408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1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3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3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8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0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3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30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7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0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6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16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93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96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43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53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49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48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6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86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assroomscreen.com/" TargetMode="External"/><Relationship Id="rId5" Type="http://schemas.openxmlformats.org/officeDocument/2006/relationships/hyperlink" Target="https://free.pictofacile.com/fr/app" TargetMode="External"/><Relationship Id="rId4" Type="http://schemas.openxmlformats.org/officeDocument/2006/relationships/hyperlink" Target="https://arasaac.org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2289</Words>
  <Characters>12593</Characters>
  <Application>Microsoft Office Word</Application>
  <DocSecurity>0</DocSecurity>
  <Lines>104</Lines>
  <Paragraphs>29</Paragraphs>
  <ScaleCrop>false</ScaleCrop>
  <Company/>
  <LinksUpToDate>false</LinksUpToDate>
  <CharactersWithSpaces>14853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ALEXANDRINE CARRA</dc:creator>
  <cp:keywords/>
  <dc:description/>
  <cp:lastModifiedBy>Celine Ryckebusch</cp:lastModifiedBy>
  <cp:revision>7</cp:revision>
  <dcterms:created xsi:type="dcterms:W3CDTF">2026-05-05T10:31:00Z</dcterms:created>
  <dcterms:modified xsi:type="dcterms:W3CDTF">2026-05-05T10:34:00Z</dcterms:modified>
</cp:coreProperties>
</file>